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SimSun"/>
          <w:b/>
          <w:noProof/>
          <w:sz w:val="22"/>
          <w:szCs w:val="22"/>
        </w:rPr>
      </w:pPr>
    </w:p>
    <w:p w14:paraId="64D1CD10" w14:textId="45A564A9" w:rsidR="006E42AA" w:rsidRPr="00B60355" w:rsidRDefault="006E42AA" w:rsidP="006E42AA">
      <w:pPr>
        <w:pStyle w:val="CRCoverPage"/>
        <w:spacing w:after="180"/>
        <w:jc w:val="both"/>
        <w:rPr>
          <w:rFonts w:eastAsia="SimSun"/>
          <w:b/>
          <w:noProof/>
          <w:sz w:val="22"/>
          <w:szCs w:val="22"/>
        </w:rPr>
      </w:pPr>
      <w:r w:rsidRPr="00B60355">
        <w:rPr>
          <w:rFonts w:eastAsia="SimSun"/>
          <w:b/>
          <w:noProof/>
          <w:sz w:val="22"/>
          <w:szCs w:val="22"/>
        </w:rPr>
        <w:t>3GPP TSG-RAN WG2 Meeting #1</w:t>
      </w:r>
      <w:r>
        <w:rPr>
          <w:rFonts w:eastAsia="SimSun"/>
          <w:b/>
          <w:noProof/>
          <w:sz w:val="22"/>
          <w:szCs w:val="22"/>
        </w:rPr>
        <w:t>1</w:t>
      </w:r>
      <w:r>
        <w:rPr>
          <w:rFonts w:eastAsia="SimSun"/>
          <w:b/>
          <w:noProof/>
          <w:sz w:val="22"/>
          <w:szCs w:val="22"/>
          <w:lang w:eastAsia="zh-CN"/>
        </w:rPr>
        <w:t>9bis-e</w:t>
      </w:r>
      <w:r>
        <w:rPr>
          <w:rFonts w:eastAsia="SimSun"/>
          <w:b/>
          <w:noProof/>
          <w:sz w:val="22"/>
          <w:szCs w:val="22"/>
        </w:rPr>
        <w:t xml:space="preserve">  </w:t>
      </w:r>
      <w:r>
        <w:rPr>
          <w:rFonts w:eastAsia="SimSun"/>
          <w:b/>
          <w:noProof/>
          <w:sz w:val="22"/>
          <w:szCs w:val="22"/>
        </w:rPr>
        <w:tab/>
      </w:r>
      <w:r w:rsidRPr="00B60355">
        <w:rPr>
          <w:rFonts w:eastAsia="SimSun"/>
          <w:b/>
          <w:noProof/>
          <w:sz w:val="22"/>
          <w:szCs w:val="22"/>
        </w:rPr>
        <w:t xml:space="preserve"> </w:t>
      </w:r>
      <w:r>
        <w:rPr>
          <w:rFonts w:eastAsia="SimSun"/>
          <w:b/>
          <w:noProof/>
          <w:sz w:val="22"/>
          <w:szCs w:val="22"/>
        </w:rPr>
        <w:t xml:space="preserve">              </w:t>
      </w:r>
      <w:r>
        <w:rPr>
          <w:rFonts w:eastAsia="SimSun"/>
          <w:b/>
          <w:noProof/>
          <w:sz w:val="22"/>
          <w:szCs w:val="22"/>
        </w:rPr>
        <w:tab/>
      </w:r>
      <w:r>
        <w:rPr>
          <w:rFonts w:eastAsia="SimSun"/>
          <w:b/>
          <w:noProof/>
          <w:sz w:val="22"/>
          <w:szCs w:val="22"/>
        </w:rPr>
        <w:tab/>
      </w:r>
      <w:r>
        <w:rPr>
          <w:rFonts w:eastAsia="SimSun"/>
          <w:b/>
          <w:noProof/>
          <w:sz w:val="22"/>
          <w:szCs w:val="22"/>
        </w:rPr>
        <w:tab/>
      </w:r>
      <w:r w:rsidRPr="001D0461">
        <w:rPr>
          <w:rFonts w:eastAsia="SimSun"/>
          <w:b/>
          <w:noProof/>
          <w:sz w:val="28"/>
          <w:szCs w:val="28"/>
        </w:rPr>
        <w:t xml:space="preserve">   </w:t>
      </w:r>
      <w:r w:rsidR="009F0D38" w:rsidRPr="009F0D38">
        <w:rPr>
          <w:rFonts w:eastAsia="SimSun"/>
          <w:b/>
          <w:noProof/>
          <w:sz w:val="28"/>
          <w:szCs w:val="28"/>
        </w:rPr>
        <w:t>R2-2210654</w:t>
      </w:r>
    </w:p>
    <w:p w14:paraId="5FB4BF05" w14:textId="6F2CA3FA" w:rsidR="006E42AA" w:rsidRDefault="006E42AA" w:rsidP="006E42AA">
      <w:pPr>
        <w:widowControl w:val="0"/>
        <w:tabs>
          <w:tab w:val="left" w:pos="6763"/>
        </w:tabs>
        <w:rPr>
          <w:rFonts w:ascii="Arial" w:hAnsi="Arial"/>
          <w:b/>
          <w:noProof/>
        </w:rPr>
      </w:pPr>
      <w:r>
        <w:rPr>
          <w:rFonts w:ascii="Arial" w:hAnsi="Arial"/>
          <w:b/>
          <w:noProof/>
        </w:rPr>
        <w:t>Online, October 10 – October 19, 2022</w:t>
      </w:r>
      <w:r w:rsidR="00F507D2">
        <w:rPr>
          <w:rFonts w:ascii="Arial" w:hAnsi="Arial"/>
          <w:b/>
          <w:noProof/>
        </w:rPr>
        <w:t xml:space="preserve">                         </w:t>
      </w:r>
    </w:p>
    <w:p w14:paraId="28DB7417" w14:textId="77777777" w:rsidR="001D0461" w:rsidRPr="006E42AA" w:rsidRDefault="001D0461" w:rsidP="00440577">
      <w:pPr>
        <w:widowControl w:val="0"/>
        <w:tabs>
          <w:tab w:val="left" w:pos="6763"/>
        </w:tabs>
        <w:rPr>
          <w:rFonts w:ascii="Arial" w:hAnsi="Arial"/>
          <w:b/>
          <w:noProof/>
        </w:rPr>
      </w:pPr>
    </w:p>
    <w:p w14:paraId="49F74760" w14:textId="5EB9445B"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6C2953" w:rsidRPr="00313222">
        <w:rPr>
          <w:rFonts w:ascii="Arial" w:eastAsia="SimSun" w:hAnsi="Arial" w:cs="Arial"/>
          <w:b/>
          <w:lang w:val="de-DE"/>
        </w:rPr>
        <w:t>8</w:t>
      </w:r>
      <w:r w:rsidR="00A65DB1" w:rsidRPr="00313222">
        <w:rPr>
          <w:rFonts w:ascii="Arial" w:eastAsia="SimSun" w:hAnsi="Arial" w:cs="Arial"/>
          <w:b/>
          <w:lang w:val="de-DE"/>
        </w:rPr>
        <w:t>.</w:t>
      </w:r>
      <w:r w:rsidR="00F63B78">
        <w:rPr>
          <w:rFonts w:ascii="Arial" w:eastAsia="SimSun" w:hAnsi="Arial" w:cs="Arial"/>
          <w:b/>
          <w:lang w:val="de-DE"/>
        </w:rPr>
        <w:t>16</w:t>
      </w:r>
      <w:r w:rsidR="004344FC">
        <w:rPr>
          <w:rFonts w:ascii="Arial" w:eastAsia="SimSun" w:hAnsi="Arial" w:cs="Arial"/>
          <w:b/>
          <w:lang w:val="de-DE"/>
        </w:rPr>
        <w:t>.</w:t>
      </w:r>
      <w:r w:rsidR="00F63B78">
        <w:rPr>
          <w:rFonts w:ascii="Arial" w:eastAsia="SimSun" w:hAnsi="Arial" w:cs="Arial"/>
          <w:b/>
          <w:lang w:val="de-DE"/>
        </w:rPr>
        <w:t>3</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76B59FDE"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B34D18">
        <w:rPr>
          <w:rFonts w:ascii="Arial" w:eastAsia="SimSun" w:hAnsi="Arial" w:cs="Arial"/>
          <w:b/>
          <w:lang w:val="de-DE"/>
        </w:rPr>
        <w:t>Use case specific RAN2 impact</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3510698D" w14:textId="0C37570B" w:rsidR="00A71F3F" w:rsidRPr="000A4E92" w:rsidRDefault="00F63DDF" w:rsidP="000A4E92">
      <w:pPr>
        <w:spacing w:after="180"/>
        <w:jc w:val="both"/>
        <w:rPr>
          <w:rFonts w:ascii="Arial" w:eastAsia="맑은 고딕" w:hAnsi="Arial" w:cs="Arial"/>
          <w:sz w:val="20"/>
          <w:szCs w:val="20"/>
          <w:lang w:val="de-DE" w:eastAsia="ko-KR"/>
        </w:rPr>
      </w:pPr>
      <w:r w:rsidRPr="00DB3662">
        <w:rPr>
          <w:rFonts w:ascii="Times New Roman" w:hAnsi="Times New Roman" w:cs="Times New Roman"/>
          <w:sz w:val="20"/>
          <w:szCs w:val="20"/>
        </w:rPr>
        <w:t xml:space="preserve">The following is </w:t>
      </w:r>
      <w:r w:rsidR="000A4E92">
        <w:rPr>
          <w:rFonts w:ascii="Times New Roman" w:hAnsi="Times New Roman" w:cs="Times New Roman"/>
          <w:sz w:val="20"/>
          <w:szCs w:val="20"/>
        </w:rPr>
        <w:t>part of the</w:t>
      </w:r>
      <w:r w:rsidRPr="00DB3662">
        <w:rPr>
          <w:rFonts w:ascii="Times New Roman" w:hAnsi="Times New Roman" w:cs="Times New Roman"/>
          <w:sz w:val="20"/>
          <w:szCs w:val="20"/>
        </w:rPr>
        <w:t xml:space="preserve"> </w:t>
      </w:r>
      <w:r>
        <w:rPr>
          <w:rFonts w:ascii="Times New Roman" w:hAnsi="Times New Roman" w:cs="Times New Roman"/>
          <w:sz w:val="20"/>
          <w:szCs w:val="20"/>
        </w:rPr>
        <w:t>RAN1 agreements</w:t>
      </w:r>
      <w:r w:rsidR="000A4E92">
        <w:rPr>
          <w:rFonts w:ascii="Times New Roman" w:hAnsi="Times New Roman" w:cs="Times New Roman"/>
          <w:sz w:val="20"/>
          <w:szCs w:val="20"/>
        </w:rPr>
        <w:t xml:space="preserve"> related to the beam prediction</w:t>
      </w:r>
      <w:r>
        <w:rPr>
          <w:rFonts w:ascii="Times New Roman" w:hAnsi="Times New Roman" w:cs="Times New Roman"/>
          <w:sz w:val="20"/>
          <w:szCs w:val="20"/>
        </w:rPr>
        <w:t xml:space="preserve"> in </w:t>
      </w:r>
      <w:r w:rsidR="000A4E92">
        <w:rPr>
          <w:rFonts w:ascii="Times New Roman" w:hAnsi="Times New Roman" w:cs="Times New Roman"/>
          <w:sz w:val="20"/>
          <w:szCs w:val="20"/>
        </w:rPr>
        <w:t>#109 and #110</w:t>
      </w:r>
      <w:r>
        <w:rPr>
          <w:rFonts w:ascii="Times New Roman" w:hAnsi="Times New Roman" w:cs="Times New Roman"/>
          <w:sz w:val="20"/>
          <w:szCs w:val="20"/>
        </w:rPr>
        <w:t xml:space="preserve"> meeting</w:t>
      </w:r>
      <w:r w:rsidR="000A4E92">
        <w:rPr>
          <w:rFonts w:ascii="Times New Roman" w:hAnsi="Times New Roman" w:cs="Times New Roman"/>
          <w:sz w:val="20"/>
          <w:szCs w:val="20"/>
        </w:rPr>
        <w:t>s</w:t>
      </w:r>
      <w:r>
        <w:rPr>
          <w:rFonts w:ascii="Times New Roman" w:hAnsi="Times New Roman" w:cs="Times New Roman"/>
          <w:sz w:val="20"/>
          <w:szCs w:val="20"/>
        </w:rPr>
        <w:t>.</w:t>
      </w:r>
      <w:r w:rsidR="000A4E92">
        <w:rPr>
          <w:rFonts w:ascii="Times New Roman" w:hAnsi="Times New Roman" w:cs="Times New Roman"/>
          <w:sz w:val="20"/>
          <w:szCs w:val="20"/>
        </w:rPr>
        <w:t xml:space="preserve"> </w:t>
      </w:r>
      <w:r w:rsidR="000A4E92" w:rsidRPr="000A4E92">
        <w:rPr>
          <w:rFonts w:ascii="Times New Roman" w:hAnsi="Times New Roman" w:cs="Times New Roman"/>
          <w:sz w:val="20"/>
          <w:szCs w:val="20"/>
        </w:rPr>
        <w:t>In this contribution, we discuss the impact of RAN2 in terms of beam prediction.</w:t>
      </w:r>
    </w:p>
    <w:tbl>
      <w:tblPr>
        <w:tblStyle w:val="TableGrid"/>
        <w:tblW w:w="0" w:type="auto"/>
        <w:tblLook w:val="04A0" w:firstRow="1" w:lastRow="0" w:firstColumn="1" w:lastColumn="0" w:noHBand="0" w:noVBand="1"/>
      </w:tblPr>
      <w:tblGrid>
        <w:gridCol w:w="9010"/>
      </w:tblGrid>
      <w:tr w:rsidR="00FE1AB6" w:rsidRPr="002F1F0A" w14:paraId="48FB5826" w14:textId="77777777" w:rsidTr="00FE1AB6">
        <w:tc>
          <w:tcPr>
            <w:tcW w:w="9010" w:type="dxa"/>
          </w:tcPr>
          <w:p w14:paraId="6D718810" w14:textId="07B33CE7" w:rsidR="00FE1AB6" w:rsidRPr="002F1F0A" w:rsidRDefault="00FE1AB6" w:rsidP="00FE1AB6">
            <w:pPr>
              <w:overflowPunct w:val="0"/>
              <w:autoSpaceDE w:val="0"/>
              <w:autoSpaceDN w:val="0"/>
              <w:adjustRightInd w:val="0"/>
              <w:spacing w:after="180"/>
              <w:textAlignment w:val="baseline"/>
              <w:rPr>
                <w:rFonts w:ascii="Arial" w:hAnsi="Arial" w:cs="Arial"/>
                <w:lang w:eastAsia="ko-KR"/>
              </w:rPr>
            </w:pPr>
            <w:r w:rsidRPr="002F1F0A">
              <w:rPr>
                <w:rFonts w:ascii="Arial" w:hAnsi="Arial" w:cs="Arial"/>
                <w:lang w:eastAsia="ko-KR"/>
              </w:rPr>
              <w:t>RAN1 #109 Agreement</w:t>
            </w:r>
          </w:p>
          <w:p w14:paraId="377DBAFC" w14:textId="77777777" w:rsidR="00FE1AB6" w:rsidRPr="002F1F0A" w:rsidRDefault="00FE1AB6" w:rsidP="00FE1AB6">
            <w:pPr>
              <w:shd w:val="clear" w:color="auto" w:fill="FFFFFF"/>
              <w:rPr>
                <w:rFonts w:ascii="Arial" w:eastAsia="SimSun" w:hAnsi="Arial" w:cs="Arial"/>
                <w:color w:val="000000"/>
                <w:lang w:eastAsia="zh-CN"/>
              </w:rPr>
            </w:pPr>
            <w:r w:rsidRPr="002F1F0A">
              <w:rPr>
                <w:rFonts w:ascii="Arial" w:eastAsia="SimSun" w:hAnsi="Arial" w:cs="Arial"/>
                <w:color w:val="000000"/>
                <w:lang w:eastAsia="zh-CN"/>
              </w:rPr>
              <w:t>Agreement</w:t>
            </w:r>
          </w:p>
          <w:p w14:paraId="6D7B220C" w14:textId="77777777" w:rsidR="00FE1AB6" w:rsidRPr="002F1F0A" w:rsidRDefault="00FE1AB6" w:rsidP="00FE1AB6">
            <w:pPr>
              <w:numPr>
                <w:ilvl w:val="0"/>
                <w:numId w:val="37"/>
              </w:numPr>
              <w:shd w:val="clear" w:color="auto" w:fill="FFFFFF"/>
              <w:spacing w:before="100"/>
              <w:jc w:val="both"/>
              <w:rPr>
                <w:rFonts w:ascii="Arial" w:eastAsia="Microsoft YaHei UI" w:hAnsi="Arial" w:cs="Arial"/>
                <w:color w:val="000000"/>
                <w:lang w:eastAsia="zh-CN"/>
              </w:rPr>
            </w:pPr>
            <w:r w:rsidRPr="002F1F0A">
              <w:rPr>
                <w:rFonts w:ascii="Arial" w:eastAsia="Microsoft YaHei UI" w:hAnsi="Arial" w:cs="Arial"/>
                <w:color w:val="000000"/>
                <w:lang w:eastAsia="zh-CN"/>
              </w:rPr>
              <w:t>For spatial-domain beam prediction, further study the following options as baseline performance</w:t>
            </w:r>
          </w:p>
          <w:p w14:paraId="27D611A9" w14:textId="77777777" w:rsidR="00FE1AB6" w:rsidRPr="002F1F0A" w:rsidRDefault="00FE1AB6" w:rsidP="00FE1AB6">
            <w:pPr>
              <w:numPr>
                <w:ilvl w:val="1"/>
                <w:numId w:val="37"/>
              </w:numPr>
              <w:shd w:val="clear" w:color="auto" w:fill="FFFFFF"/>
              <w:jc w:val="both"/>
              <w:rPr>
                <w:rFonts w:ascii="Arial" w:eastAsia="Microsoft YaHei UI" w:hAnsi="Arial" w:cs="Arial"/>
                <w:color w:val="000000"/>
                <w:lang w:eastAsia="zh-CN"/>
              </w:rPr>
            </w:pPr>
            <w:r w:rsidRPr="002F1F0A">
              <w:rPr>
                <w:rFonts w:ascii="Arial" w:eastAsia="Microsoft YaHei UI" w:hAnsi="Arial" w:cs="Arial"/>
                <w:color w:val="000000"/>
                <w:lang w:eastAsia="zh-CN"/>
              </w:rPr>
              <w:t>Option 1: Select the best beam within Set A of beams based on the measurement of all RS resources or all possible beams of beam Set A (exhaustive beam sweeping)  </w:t>
            </w:r>
          </w:p>
          <w:p w14:paraId="5A703811" w14:textId="77777777" w:rsidR="00FE1AB6" w:rsidRPr="002F1F0A" w:rsidRDefault="00FE1AB6" w:rsidP="00FE1AB6">
            <w:pPr>
              <w:numPr>
                <w:ilvl w:val="2"/>
                <w:numId w:val="37"/>
              </w:numPr>
              <w:shd w:val="clear" w:color="auto" w:fill="FFFFFF"/>
              <w:jc w:val="both"/>
              <w:rPr>
                <w:rFonts w:ascii="Arial" w:eastAsia="Microsoft YaHei UI" w:hAnsi="Arial" w:cs="Arial"/>
                <w:color w:val="000000"/>
                <w:lang w:eastAsia="zh-CN"/>
              </w:rPr>
            </w:pPr>
            <w:r w:rsidRPr="002F1F0A">
              <w:rPr>
                <w:rFonts w:ascii="Arial" w:eastAsia="Microsoft YaHei UI" w:hAnsi="Arial" w:cs="Arial"/>
                <w:color w:val="000000"/>
                <w:lang w:eastAsia="zh-CN"/>
              </w:rPr>
              <w:t>FFS CSI-RS/SSB as the RS resources</w:t>
            </w:r>
          </w:p>
          <w:p w14:paraId="1E23BC72" w14:textId="77777777" w:rsidR="00FE1AB6" w:rsidRPr="002F1F0A" w:rsidRDefault="00FE1AB6" w:rsidP="00FE1AB6">
            <w:pPr>
              <w:numPr>
                <w:ilvl w:val="1"/>
                <w:numId w:val="37"/>
              </w:numPr>
              <w:shd w:val="clear" w:color="auto" w:fill="FFFFFF"/>
              <w:jc w:val="both"/>
              <w:rPr>
                <w:rFonts w:ascii="Arial" w:eastAsia="Microsoft YaHei UI" w:hAnsi="Arial" w:cs="Arial"/>
                <w:color w:val="000000"/>
                <w:lang w:eastAsia="zh-CN"/>
              </w:rPr>
            </w:pPr>
            <w:r w:rsidRPr="002F1F0A">
              <w:rPr>
                <w:rFonts w:ascii="Arial" w:eastAsia="Microsoft YaHei UI" w:hAnsi="Arial" w:cs="Arial"/>
                <w:color w:val="000000"/>
                <w:lang w:eastAsia="zh-CN"/>
              </w:rPr>
              <w:t>Option 2: Select the best beam within Set A of beams based on the measurement of RS resources from Set B of beams</w:t>
            </w:r>
          </w:p>
          <w:p w14:paraId="5C0113D7" w14:textId="77777777" w:rsidR="00FE1AB6" w:rsidRPr="002F1F0A" w:rsidRDefault="00FE1AB6" w:rsidP="00FE1AB6">
            <w:pPr>
              <w:numPr>
                <w:ilvl w:val="2"/>
                <w:numId w:val="37"/>
              </w:numPr>
              <w:shd w:val="clear" w:color="auto" w:fill="FFFFFF"/>
              <w:jc w:val="both"/>
              <w:rPr>
                <w:rFonts w:ascii="Arial" w:eastAsia="Microsoft YaHei UI" w:hAnsi="Arial" w:cs="Arial"/>
                <w:color w:val="000000"/>
                <w:lang w:eastAsia="zh-CN"/>
              </w:rPr>
            </w:pPr>
            <w:r w:rsidRPr="002F1F0A">
              <w:rPr>
                <w:rFonts w:ascii="Arial" w:eastAsia="Microsoft YaHei UI" w:hAnsi="Arial" w:cs="Arial"/>
                <w:color w:val="000000"/>
                <w:lang w:eastAsia="zh-CN"/>
              </w:rPr>
              <w:t>FFS: Set B is a subset of Set A and/or Set A consists of narrow beams and Set B consists of wide beams</w:t>
            </w:r>
          </w:p>
          <w:p w14:paraId="30630250" w14:textId="77777777" w:rsidR="00FE1AB6" w:rsidRPr="002F1F0A" w:rsidRDefault="00FE1AB6" w:rsidP="00FE1AB6">
            <w:pPr>
              <w:numPr>
                <w:ilvl w:val="2"/>
                <w:numId w:val="37"/>
              </w:numPr>
              <w:shd w:val="clear" w:color="auto" w:fill="FFFFFF"/>
              <w:jc w:val="both"/>
              <w:rPr>
                <w:rFonts w:ascii="Arial" w:eastAsia="Microsoft YaHei UI" w:hAnsi="Arial" w:cs="Arial"/>
                <w:color w:val="000000"/>
                <w:lang w:eastAsia="zh-CN"/>
              </w:rPr>
            </w:pPr>
            <w:r w:rsidRPr="002F1F0A">
              <w:rPr>
                <w:rFonts w:ascii="Arial" w:eastAsia="Microsoft YaHei UI" w:hAnsi="Arial" w:cs="Arial"/>
                <w:color w:val="000000"/>
                <w:lang w:eastAsia="zh-CN"/>
              </w:rPr>
              <w:t>FFS: how conventional scheme to obtain performance KPIs</w:t>
            </w:r>
          </w:p>
          <w:p w14:paraId="615C7D6B" w14:textId="77777777" w:rsidR="00FE1AB6" w:rsidRPr="002F1F0A" w:rsidRDefault="00FE1AB6" w:rsidP="00FE1AB6">
            <w:pPr>
              <w:numPr>
                <w:ilvl w:val="2"/>
                <w:numId w:val="37"/>
              </w:numPr>
              <w:shd w:val="clear" w:color="auto" w:fill="FFFFFF"/>
              <w:jc w:val="both"/>
              <w:rPr>
                <w:rFonts w:ascii="Arial" w:eastAsia="Microsoft YaHei UI" w:hAnsi="Arial" w:cs="Arial"/>
                <w:color w:val="000000"/>
                <w:lang w:eastAsia="zh-CN"/>
              </w:rPr>
            </w:pPr>
            <w:r w:rsidRPr="002F1F0A">
              <w:rPr>
                <w:rFonts w:ascii="Arial" w:eastAsia="Microsoft YaHei UI" w:hAnsi="Arial" w:cs="Arial"/>
                <w:color w:val="000000"/>
                <w:lang w:eastAsia="zh-CN"/>
              </w:rPr>
              <w:t>FFS: how to determine the subset of RS resources is reported by companies</w:t>
            </w:r>
          </w:p>
          <w:p w14:paraId="34446137" w14:textId="77777777" w:rsidR="00FE1AB6" w:rsidRPr="002F1F0A" w:rsidRDefault="00FE1AB6" w:rsidP="00FE1AB6">
            <w:pPr>
              <w:numPr>
                <w:ilvl w:val="1"/>
                <w:numId w:val="37"/>
              </w:numPr>
              <w:shd w:val="clear" w:color="auto" w:fill="FFFFFF"/>
              <w:spacing w:after="100"/>
              <w:jc w:val="both"/>
              <w:rPr>
                <w:rFonts w:ascii="Arial" w:eastAsia="Microsoft YaHei UI" w:hAnsi="Arial" w:cs="Arial"/>
                <w:color w:val="000000"/>
                <w:lang w:eastAsia="zh-CN"/>
              </w:rPr>
            </w:pPr>
            <w:r w:rsidRPr="002F1F0A">
              <w:rPr>
                <w:rFonts w:ascii="Arial" w:eastAsia="Microsoft YaHei UI" w:hAnsi="Arial" w:cs="Arial"/>
                <w:color w:val="000000"/>
                <w:lang w:eastAsia="zh-CN"/>
              </w:rPr>
              <w:t>Other options are not precluded.</w:t>
            </w:r>
          </w:p>
          <w:p w14:paraId="3E5251AC" w14:textId="77777777" w:rsidR="00FE1AB6" w:rsidRPr="002F1F0A" w:rsidRDefault="00FE1AB6" w:rsidP="00FE1AB6">
            <w:pPr>
              <w:overflowPunct w:val="0"/>
              <w:autoSpaceDE w:val="0"/>
              <w:autoSpaceDN w:val="0"/>
              <w:adjustRightInd w:val="0"/>
              <w:spacing w:after="180"/>
              <w:textAlignment w:val="baseline"/>
              <w:rPr>
                <w:rFonts w:ascii="Arial" w:hAnsi="Arial" w:cs="Arial"/>
                <w:lang w:eastAsia="ko-KR"/>
              </w:rPr>
            </w:pPr>
          </w:p>
          <w:p w14:paraId="77141364" w14:textId="77777777" w:rsidR="00FE1AB6" w:rsidRPr="002F1F0A" w:rsidRDefault="00FE1AB6" w:rsidP="00FE1AB6">
            <w:pPr>
              <w:rPr>
                <w:rFonts w:ascii="Arial" w:hAnsi="Arial" w:cs="Arial"/>
              </w:rPr>
            </w:pPr>
            <w:r w:rsidRPr="002F1F0A">
              <w:rPr>
                <w:rFonts w:ascii="Arial" w:hAnsi="Arial" w:cs="Arial"/>
              </w:rPr>
              <w:t>Agreement</w:t>
            </w:r>
          </w:p>
          <w:p w14:paraId="5838D059" w14:textId="77777777" w:rsidR="00FE1AB6" w:rsidRPr="002F1F0A" w:rsidRDefault="00FE1AB6" w:rsidP="00FE1AB6">
            <w:pPr>
              <w:pStyle w:val="ListParagraph"/>
              <w:widowControl w:val="0"/>
              <w:numPr>
                <w:ilvl w:val="0"/>
                <w:numId w:val="36"/>
              </w:numPr>
              <w:jc w:val="both"/>
              <w:rPr>
                <w:rFonts w:ascii="Arial" w:hAnsi="Arial" w:cs="Arial"/>
                <w:color w:val="000000"/>
              </w:rPr>
            </w:pPr>
            <w:r w:rsidRPr="002F1F0A">
              <w:rPr>
                <w:rFonts w:ascii="Arial" w:hAnsi="Arial" w:cs="Arial"/>
                <w:color w:val="000000"/>
              </w:rPr>
              <w:t>For temporal beam prediction, further study the following options as baseline performance</w:t>
            </w:r>
          </w:p>
          <w:p w14:paraId="169DCB43" w14:textId="77777777" w:rsidR="00FE1AB6" w:rsidRPr="002F1F0A" w:rsidRDefault="00FE1AB6" w:rsidP="00FE1AB6">
            <w:pPr>
              <w:pStyle w:val="ListParagraph"/>
              <w:widowControl w:val="0"/>
              <w:numPr>
                <w:ilvl w:val="1"/>
                <w:numId w:val="36"/>
              </w:numPr>
              <w:jc w:val="both"/>
              <w:rPr>
                <w:rFonts w:ascii="Arial" w:hAnsi="Arial" w:cs="Arial"/>
                <w:color w:val="000000"/>
              </w:rPr>
            </w:pPr>
            <w:r w:rsidRPr="002F1F0A">
              <w:rPr>
                <w:rFonts w:ascii="Arial" w:hAnsi="Arial" w:cs="Arial"/>
                <w:color w:val="000000"/>
              </w:rPr>
              <w:t xml:space="preserve">Option 1a: Select the best beam for T2 within Set A of beams based on the measurements of all the RS resources or all possible beams from Set A of beams at the time instants within T2 </w:t>
            </w:r>
          </w:p>
          <w:p w14:paraId="3E8B9684" w14:textId="77777777" w:rsidR="00FE1AB6" w:rsidRPr="002F1F0A" w:rsidRDefault="00FE1AB6" w:rsidP="00FE1AB6">
            <w:pPr>
              <w:pStyle w:val="ListParagraph"/>
              <w:widowControl w:val="0"/>
              <w:numPr>
                <w:ilvl w:val="1"/>
                <w:numId w:val="36"/>
              </w:numPr>
              <w:jc w:val="both"/>
              <w:rPr>
                <w:rFonts w:ascii="Arial" w:hAnsi="Arial" w:cs="Arial"/>
                <w:color w:val="000000"/>
              </w:rPr>
            </w:pPr>
            <w:r w:rsidRPr="002F1F0A">
              <w:rPr>
                <w:rFonts w:ascii="Arial" w:hAnsi="Arial" w:cs="Arial"/>
                <w:color w:val="000000"/>
              </w:rPr>
              <w:t xml:space="preserve">Option 2: Select the best beam for T2 within Set A of beams based on the measurements of all the RS resources from Set B of beams at the time instants within T1 </w:t>
            </w:r>
          </w:p>
          <w:p w14:paraId="0C1A233E" w14:textId="77777777" w:rsidR="00FE1AB6" w:rsidRPr="002F1F0A" w:rsidRDefault="00FE1AB6" w:rsidP="00FE1AB6">
            <w:pPr>
              <w:pStyle w:val="ListParagraph"/>
              <w:widowControl w:val="0"/>
              <w:numPr>
                <w:ilvl w:val="2"/>
                <w:numId w:val="36"/>
              </w:numPr>
              <w:jc w:val="both"/>
              <w:rPr>
                <w:rFonts w:ascii="Arial" w:hAnsi="Arial" w:cs="Arial"/>
                <w:color w:val="000000"/>
              </w:rPr>
            </w:pPr>
            <w:r w:rsidRPr="002F1F0A">
              <w:rPr>
                <w:rFonts w:ascii="Arial" w:hAnsi="Arial" w:cs="Arial"/>
                <w:color w:val="000000"/>
              </w:rPr>
              <w:t>Companies explain the detail on how to select the best beam for T2 from Set A based on the measurements in T1</w:t>
            </w:r>
          </w:p>
          <w:p w14:paraId="61C6BA78" w14:textId="77777777" w:rsidR="00FE1AB6" w:rsidRPr="002F1F0A" w:rsidRDefault="00FE1AB6" w:rsidP="00FE1AB6">
            <w:pPr>
              <w:pStyle w:val="ListParagraph"/>
              <w:widowControl w:val="0"/>
              <w:numPr>
                <w:ilvl w:val="1"/>
                <w:numId w:val="36"/>
              </w:numPr>
              <w:jc w:val="both"/>
              <w:rPr>
                <w:rFonts w:ascii="Arial" w:hAnsi="Arial" w:cs="Arial"/>
                <w:color w:val="000000"/>
              </w:rPr>
            </w:pPr>
            <w:r w:rsidRPr="002F1F0A">
              <w:rPr>
                <w:rFonts w:ascii="Arial" w:hAnsi="Arial" w:cs="Arial"/>
                <w:color w:val="000000"/>
              </w:rPr>
              <w:t xml:space="preserve">Where T2 is the time duration for the best beam </w:t>
            </w:r>
            <w:r w:rsidRPr="002F1F0A">
              <w:rPr>
                <w:rFonts w:ascii="Arial" w:eastAsia="Times New Roman" w:hAnsi="Arial" w:cs="Arial"/>
                <w:color w:val="000000"/>
              </w:rPr>
              <w:t>selection</w:t>
            </w:r>
            <w:r w:rsidRPr="002F1F0A">
              <w:rPr>
                <w:rFonts w:ascii="Arial" w:hAnsi="Arial" w:cs="Arial"/>
                <w:color w:val="000000"/>
              </w:rPr>
              <w:t>, and T1 is a time duration to obtain the measurements of all the RS resource from Set B of beams.</w:t>
            </w:r>
          </w:p>
          <w:p w14:paraId="1FEC693C" w14:textId="77777777" w:rsidR="00FE1AB6" w:rsidRPr="002F1F0A" w:rsidRDefault="00FE1AB6" w:rsidP="00FE1AB6">
            <w:pPr>
              <w:pStyle w:val="ListParagraph"/>
              <w:widowControl w:val="0"/>
              <w:numPr>
                <w:ilvl w:val="2"/>
                <w:numId w:val="36"/>
              </w:numPr>
              <w:jc w:val="both"/>
              <w:rPr>
                <w:rFonts w:ascii="Arial" w:hAnsi="Arial" w:cs="Arial"/>
                <w:color w:val="000000"/>
              </w:rPr>
            </w:pPr>
            <w:r w:rsidRPr="002F1F0A">
              <w:rPr>
                <w:rFonts w:ascii="Arial" w:hAnsi="Arial" w:cs="Arial"/>
                <w:color w:val="000000"/>
              </w:rPr>
              <w:t>T1 and T2 are aligned with those for AI/ML based methods</w:t>
            </w:r>
          </w:p>
          <w:p w14:paraId="4B8DDBE4" w14:textId="77777777" w:rsidR="00FE1AB6" w:rsidRPr="002F1F0A" w:rsidRDefault="00FE1AB6" w:rsidP="00FE1AB6">
            <w:pPr>
              <w:pStyle w:val="ListParagraph"/>
              <w:widowControl w:val="0"/>
              <w:numPr>
                <w:ilvl w:val="1"/>
                <w:numId w:val="36"/>
              </w:numPr>
              <w:jc w:val="both"/>
              <w:rPr>
                <w:rFonts w:ascii="Arial" w:hAnsi="Arial" w:cs="Arial"/>
                <w:color w:val="000000"/>
              </w:rPr>
            </w:pPr>
            <w:r w:rsidRPr="002F1F0A">
              <w:rPr>
                <w:rFonts w:ascii="Arial" w:hAnsi="Arial" w:cs="Arial"/>
                <w:color w:val="000000"/>
              </w:rPr>
              <w:t>Whether Set A and Set B are the same or different depend on the sub-use case</w:t>
            </w:r>
          </w:p>
          <w:p w14:paraId="1C39A368" w14:textId="77777777" w:rsidR="00FE1AB6" w:rsidRPr="002F1F0A" w:rsidRDefault="00FE1AB6" w:rsidP="00FE1AB6">
            <w:pPr>
              <w:pStyle w:val="ListParagraph"/>
              <w:widowControl w:val="0"/>
              <w:numPr>
                <w:ilvl w:val="1"/>
                <w:numId w:val="36"/>
              </w:numPr>
              <w:jc w:val="both"/>
              <w:rPr>
                <w:rFonts w:ascii="Arial" w:hAnsi="Arial" w:cs="Arial"/>
                <w:color w:val="000000"/>
              </w:rPr>
            </w:pPr>
            <w:r w:rsidRPr="002F1F0A">
              <w:rPr>
                <w:rFonts w:ascii="Arial" w:hAnsi="Arial" w:cs="Arial"/>
                <w:color w:val="000000"/>
              </w:rPr>
              <w:t xml:space="preserve">Other options are not precluded.  </w:t>
            </w:r>
          </w:p>
          <w:p w14:paraId="6A3E7DA2" w14:textId="6378CC61" w:rsidR="00FE1AB6" w:rsidRPr="002F1F0A" w:rsidRDefault="00FE1AB6" w:rsidP="00FE1AB6">
            <w:pPr>
              <w:overflowPunct w:val="0"/>
              <w:autoSpaceDE w:val="0"/>
              <w:autoSpaceDN w:val="0"/>
              <w:adjustRightInd w:val="0"/>
              <w:spacing w:after="180"/>
              <w:textAlignment w:val="baseline"/>
              <w:rPr>
                <w:rFonts w:ascii="Arial" w:hAnsi="Arial" w:cs="Arial"/>
                <w:lang w:eastAsia="ko-KR"/>
              </w:rPr>
            </w:pPr>
          </w:p>
          <w:p w14:paraId="0256C65D" w14:textId="77777777" w:rsidR="00D42403" w:rsidRPr="002F1F0A" w:rsidRDefault="00D42403" w:rsidP="00D42403">
            <w:pPr>
              <w:shd w:val="clear" w:color="auto" w:fill="FFFFFF"/>
              <w:rPr>
                <w:rFonts w:ascii="Arial" w:eastAsia="SimSun" w:hAnsi="Arial" w:cs="Arial"/>
                <w:color w:val="000000"/>
                <w:sz w:val="22"/>
                <w:lang w:eastAsia="zh-CN"/>
              </w:rPr>
            </w:pPr>
            <w:r w:rsidRPr="002F1F0A">
              <w:rPr>
                <w:rFonts w:ascii="Arial" w:eastAsia="SimSun" w:hAnsi="Arial" w:cs="Arial"/>
                <w:color w:val="000000"/>
                <w:sz w:val="22"/>
                <w:lang w:eastAsia="zh-CN"/>
              </w:rPr>
              <w:t>Agreement</w:t>
            </w:r>
          </w:p>
          <w:p w14:paraId="56048618" w14:textId="77777777" w:rsidR="00D42403" w:rsidRPr="002F1F0A" w:rsidRDefault="00D42403" w:rsidP="00D42403">
            <w:pPr>
              <w:pStyle w:val="ListParagraph"/>
              <w:widowControl w:val="0"/>
              <w:numPr>
                <w:ilvl w:val="0"/>
                <w:numId w:val="38"/>
              </w:numPr>
              <w:jc w:val="both"/>
              <w:rPr>
                <w:rFonts w:ascii="Arial" w:hAnsi="Arial" w:cs="Arial"/>
              </w:rPr>
            </w:pPr>
            <w:r w:rsidRPr="002F1F0A">
              <w:rPr>
                <w:rFonts w:ascii="Arial" w:hAnsi="Arial" w:cs="Arial"/>
              </w:rPr>
              <w:t>At least for spatial-domain beam prediction in initial phase of the evaluation, UE trajectory model is not necessarily to be defined.</w:t>
            </w:r>
          </w:p>
          <w:p w14:paraId="06993C4A" w14:textId="77777777" w:rsidR="00D42403" w:rsidRPr="002F1F0A" w:rsidRDefault="00D42403" w:rsidP="00D42403">
            <w:pPr>
              <w:rPr>
                <w:rFonts w:ascii="Arial" w:hAnsi="Arial" w:cs="Arial"/>
                <w:lang w:eastAsia="x-none"/>
              </w:rPr>
            </w:pPr>
          </w:p>
          <w:p w14:paraId="3FAA86C6" w14:textId="77777777" w:rsidR="00D42403" w:rsidRPr="002F1F0A" w:rsidRDefault="00D42403" w:rsidP="00D42403">
            <w:pPr>
              <w:shd w:val="clear" w:color="auto" w:fill="FFFFFF"/>
              <w:rPr>
                <w:rFonts w:ascii="Arial" w:eastAsia="SimSun" w:hAnsi="Arial" w:cs="Arial"/>
                <w:color w:val="000000"/>
                <w:sz w:val="22"/>
                <w:lang w:eastAsia="zh-CN"/>
              </w:rPr>
            </w:pPr>
            <w:r w:rsidRPr="002F1F0A">
              <w:rPr>
                <w:rFonts w:ascii="Arial" w:eastAsia="SimSun" w:hAnsi="Arial" w:cs="Arial"/>
                <w:color w:val="000000"/>
                <w:sz w:val="22"/>
                <w:lang w:eastAsia="zh-CN"/>
              </w:rPr>
              <w:lastRenderedPageBreak/>
              <w:t>Agreement</w:t>
            </w:r>
          </w:p>
          <w:p w14:paraId="0C0133FF" w14:textId="77777777" w:rsidR="00D42403" w:rsidRPr="002F1F0A" w:rsidRDefault="00D42403" w:rsidP="00D42403">
            <w:pPr>
              <w:pStyle w:val="ListParagraph"/>
              <w:widowControl w:val="0"/>
              <w:numPr>
                <w:ilvl w:val="0"/>
                <w:numId w:val="38"/>
              </w:numPr>
              <w:jc w:val="both"/>
              <w:rPr>
                <w:rFonts w:ascii="Arial" w:hAnsi="Arial" w:cs="Arial"/>
              </w:rPr>
            </w:pPr>
            <w:r w:rsidRPr="002F1F0A">
              <w:rPr>
                <w:rFonts w:ascii="Arial" w:hAnsi="Arial" w:cs="Arial"/>
              </w:rPr>
              <w:t>At least for temporal beam prediction in initial phase of the evaluation, UE trajectory model is defined. FFS on the details.</w:t>
            </w:r>
          </w:p>
          <w:p w14:paraId="2C4586F2" w14:textId="77777777" w:rsidR="00D42403" w:rsidRPr="002F1F0A" w:rsidRDefault="00D42403" w:rsidP="00FE1AB6">
            <w:pPr>
              <w:overflowPunct w:val="0"/>
              <w:autoSpaceDE w:val="0"/>
              <w:autoSpaceDN w:val="0"/>
              <w:adjustRightInd w:val="0"/>
              <w:spacing w:after="180"/>
              <w:textAlignment w:val="baseline"/>
              <w:rPr>
                <w:rFonts w:ascii="Arial" w:hAnsi="Arial" w:cs="Arial"/>
                <w:lang w:eastAsia="ko-KR"/>
              </w:rPr>
            </w:pPr>
          </w:p>
          <w:p w14:paraId="7A669A2C" w14:textId="77777777" w:rsidR="00FE1AB6" w:rsidRPr="002F1F0A" w:rsidRDefault="00FE1AB6" w:rsidP="00FE1AB6">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Agreement</w:t>
            </w:r>
          </w:p>
          <w:p w14:paraId="4D358085" w14:textId="77777777" w:rsidR="00FE1AB6" w:rsidRPr="002F1F0A" w:rsidRDefault="00FE1AB6" w:rsidP="00FE1AB6">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For AI/ML-based beam management, support BM-Case1 and BM-Case2 for characterization and baseline performance evaluations</w:t>
            </w:r>
          </w:p>
          <w:p w14:paraId="189055F2" w14:textId="77777777" w:rsidR="00FE1AB6" w:rsidRPr="002F1F0A" w:rsidRDefault="00FE1AB6" w:rsidP="00FE1AB6">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BM-Case1: Spatial-domain DL beam prediction for Set A of beams based on measurement results of Set B of beams</w:t>
            </w:r>
          </w:p>
          <w:p w14:paraId="743DE067" w14:textId="77777777" w:rsidR="00FE1AB6" w:rsidRPr="002F1F0A" w:rsidRDefault="00FE1AB6" w:rsidP="00FE1AB6">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BM-Case2: Temporal DL beam prediction for Set A of beams based on the historic measurement results of Set B of beams</w:t>
            </w:r>
          </w:p>
          <w:p w14:paraId="04D6D82B" w14:textId="77777777" w:rsidR="00FE1AB6" w:rsidRPr="002F1F0A" w:rsidRDefault="00FE1AB6" w:rsidP="00FE1AB6">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FFS: details of BM-Case1 and BM-Case2</w:t>
            </w:r>
          </w:p>
          <w:p w14:paraId="412F89C4" w14:textId="77777777" w:rsidR="00FE1AB6" w:rsidRPr="002F1F0A" w:rsidRDefault="00FE1AB6" w:rsidP="00FE1AB6">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FFS: other sub use cases</w:t>
            </w:r>
          </w:p>
          <w:p w14:paraId="57C4FB1E" w14:textId="77777777" w:rsidR="00FE1AB6" w:rsidRPr="002F1F0A" w:rsidRDefault="00FE1AB6" w:rsidP="00FE1AB6">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Note: For BM-Case1 and BM-Case2, Beams in Set A and Set B can be in the same Frequency Range</w:t>
            </w:r>
          </w:p>
          <w:p w14:paraId="3AE2A2B6" w14:textId="77777777" w:rsidR="00FE1AB6" w:rsidRPr="002F1F0A" w:rsidRDefault="00FE1AB6" w:rsidP="00FE1AB6">
            <w:pPr>
              <w:autoSpaceDE w:val="0"/>
              <w:autoSpaceDN w:val="0"/>
              <w:adjustRightInd w:val="0"/>
              <w:snapToGrid w:val="0"/>
              <w:spacing w:after="120"/>
              <w:jc w:val="both"/>
              <w:rPr>
                <w:rFonts w:ascii="Arial" w:hAnsi="Arial" w:cs="Arial"/>
                <w:lang w:eastAsia="x-none"/>
              </w:rPr>
            </w:pPr>
          </w:p>
          <w:p w14:paraId="238900C7" w14:textId="77777777" w:rsidR="00FE1AB6" w:rsidRPr="002F1F0A" w:rsidRDefault="00FE1AB6" w:rsidP="00FE1AB6">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Agreement</w:t>
            </w:r>
          </w:p>
          <w:p w14:paraId="59EF91E8" w14:textId="77777777" w:rsidR="00FE1AB6" w:rsidRPr="002F1F0A" w:rsidRDefault="00FE1AB6" w:rsidP="00FE1AB6">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Regarding the sub use case BM-Case2, the measurement results of K (K&gt;=1) latest measurement instances are used for AI/ML model input:</w:t>
            </w:r>
          </w:p>
          <w:p w14:paraId="56BD5349" w14:textId="77777777" w:rsidR="00FE1AB6" w:rsidRPr="002F1F0A" w:rsidRDefault="00FE1AB6" w:rsidP="00FE1AB6">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The value of K is up to companies</w:t>
            </w:r>
          </w:p>
          <w:p w14:paraId="383107D6" w14:textId="77777777" w:rsidR="00FE1AB6" w:rsidRPr="002F1F0A" w:rsidRDefault="00FE1AB6" w:rsidP="00FE1AB6">
            <w:pPr>
              <w:rPr>
                <w:rFonts w:ascii="Arial" w:hAnsi="Arial" w:cs="Arial"/>
                <w:lang w:eastAsia="x-none"/>
              </w:rPr>
            </w:pPr>
          </w:p>
          <w:p w14:paraId="4C06814C" w14:textId="77777777" w:rsidR="00FE1AB6" w:rsidRPr="002F1F0A" w:rsidRDefault="00FE1AB6" w:rsidP="00FE1AB6">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 xml:space="preserve">Agreement </w:t>
            </w:r>
          </w:p>
          <w:p w14:paraId="309B114F" w14:textId="77777777" w:rsidR="00FE1AB6" w:rsidRPr="002F1F0A" w:rsidRDefault="00FE1AB6" w:rsidP="00FE1AB6">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 xml:space="preserve">Regarding the sub use case BM-Case2, AI/ML model output should be F predictions for F future time instances, where each prediction is for each time instance. </w:t>
            </w:r>
          </w:p>
          <w:p w14:paraId="47F3CF3A" w14:textId="77777777" w:rsidR="00FE1AB6" w:rsidRPr="002F1F0A" w:rsidRDefault="00FE1AB6" w:rsidP="00FE1AB6">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At least F = 1</w:t>
            </w:r>
          </w:p>
          <w:p w14:paraId="0C3E3170" w14:textId="0F74FD0E" w:rsidR="00FE1AB6" w:rsidRPr="002F1F0A" w:rsidRDefault="00FE1AB6" w:rsidP="002F1F0A">
            <w:pPr>
              <w:numPr>
                <w:ilvl w:val="0"/>
                <w:numId w:val="32"/>
              </w:numPr>
              <w:overflowPunct w:val="0"/>
              <w:autoSpaceDE w:val="0"/>
              <w:autoSpaceDN w:val="0"/>
              <w:adjustRightInd w:val="0"/>
              <w:snapToGrid w:val="0"/>
              <w:spacing w:after="180"/>
              <w:jc w:val="both"/>
              <w:textAlignment w:val="baseline"/>
              <w:rPr>
                <w:rFonts w:ascii="Arial" w:hAnsi="Arial" w:cs="Arial"/>
                <w:lang w:eastAsia="ko-KR"/>
              </w:rPr>
            </w:pPr>
            <w:r w:rsidRPr="002F1F0A">
              <w:rPr>
                <w:rFonts w:ascii="Arial" w:hAnsi="Arial" w:cs="Arial"/>
                <w:lang w:eastAsia="x-none"/>
              </w:rPr>
              <w:t>The other value(s) of F is up to companies</w:t>
            </w:r>
          </w:p>
        </w:tc>
      </w:tr>
    </w:tbl>
    <w:p w14:paraId="5727FCE7" w14:textId="77777777" w:rsidR="00A7144F" w:rsidRPr="002F1F0A" w:rsidRDefault="00A7144F" w:rsidP="00C9610D">
      <w:pPr>
        <w:spacing w:beforeLines="50" w:before="120"/>
        <w:rPr>
          <w:rFonts w:ascii="Arial" w:eastAsia="맑은 고딕" w:hAnsi="Arial" w:cs="Arial"/>
          <w:sz w:val="20"/>
          <w:szCs w:val="20"/>
          <w:lang w:val="de-DE" w:eastAsia="ko-KR"/>
        </w:rPr>
      </w:pPr>
    </w:p>
    <w:tbl>
      <w:tblPr>
        <w:tblStyle w:val="TableGrid"/>
        <w:tblW w:w="0" w:type="auto"/>
        <w:tblLook w:val="04A0" w:firstRow="1" w:lastRow="0" w:firstColumn="1" w:lastColumn="0" w:noHBand="0" w:noVBand="1"/>
      </w:tblPr>
      <w:tblGrid>
        <w:gridCol w:w="9010"/>
      </w:tblGrid>
      <w:tr w:rsidR="004C6D4D" w:rsidRPr="00D42403" w14:paraId="37FCAED6" w14:textId="77777777" w:rsidTr="004C6D4D">
        <w:tc>
          <w:tcPr>
            <w:tcW w:w="9218" w:type="dxa"/>
          </w:tcPr>
          <w:p w14:paraId="4A612222" w14:textId="54826027" w:rsidR="00FE1AB6" w:rsidRPr="002F1F0A" w:rsidRDefault="00FE1AB6" w:rsidP="00FE1AB6">
            <w:pPr>
              <w:overflowPunct w:val="0"/>
              <w:autoSpaceDE w:val="0"/>
              <w:autoSpaceDN w:val="0"/>
              <w:adjustRightInd w:val="0"/>
              <w:spacing w:after="180"/>
              <w:textAlignment w:val="baseline"/>
              <w:rPr>
                <w:rFonts w:ascii="Arial" w:hAnsi="Arial" w:cs="Arial"/>
                <w:lang w:eastAsia="ko-KR"/>
              </w:rPr>
            </w:pPr>
            <w:r w:rsidRPr="002F1F0A">
              <w:rPr>
                <w:rFonts w:ascii="Arial" w:hAnsi="Arial" w:cs="Arial"/>
                <w:lang w:eastAsia="ko-KR"/>
              </w:rPr>
              <w:t>RAN1 #110 Agreement</w:t>
            </w:r>
          </w:p>
          <w:p w14:paraId="44AF8D58" w14:textId="77777777" w:rsidR="001D377A" w:rsidRPr="002F1F0A" w:rsidRDefault="001D377A" w:rsidP="001D377A">
            <w:pPr>
              <w:rPr>
                <w:rFonts w:ascii="Arial" w:eastAsia="SimSun" w:hAnsi="Arial" w:cs="Arial"/>
                <w:kern w:val="2"/>
                <w:lang w:eastAsia="zh-CN"/>
              </w:rPr>
            </w:pPr>
            <w:r w:rsidRPr="002F1F0A">
              <w:rPr>
                <w:rFonts w:ascii="Arial" w:eastAsia="SimSun" w:hAnsi="Arial" w:cs="Arial"/>
                <w:kern w:val="2"/>
                <w:lang w:eastAsia="zh-CN"/>
              </w:rPr>
              <w:t xml:space="preserve">Agreement </w:t>
            </w:r>
          </w:p>
          <w:p w14:paraId="1DCE47AE" w14:textId="77777777" w:rsidR="001D377A" w:rsidRPr="002F1F0A" w:rsidRDefault="001D377A" w:rsidP="001D377A">
            <w:pPr>
              <w:rPr>
                <w:rFonts w:ascii="Arial" w:hAnsi="Arial" w:cs="Arial"/>
                <w:lang w:eastAsia="x-none"/>
              </w:rPr>
            </w:pPr>
            <w:r w:rsidRPr="002F1F0A">
              <w:rPr>
                <w:rFonts w:ascii="Arial" w:hAnsi="Arial" w:cs="Arial"/>
              </w:rPr>
              <w:t>For the sub use case BM-Case1, support the following altern</w:t>
            </w:r>
            <w:r w:rsidRPr="002F1F0A">
              <w:rPr>
                <w:rFonts w:ascii="Arial" w:hAnsi="Arial" w:cs="Arial"/>
                <w:lang w:eastAsia="x-none"/>
              </w:rPr>
              <w:t>atives for further study:</w:t>
            </w:r>
          </w:p>
          <w:p w14:paraId="0DA0A878" w14:textId="77777777" w:rsidR="001D377A" w:rsidRPr="002F1F0A" w:rsidRDefault="001D377A" w:rsidP="001D377A">
            <w:pPr>
              <w:numPr>
                <w:ilvl w:val="0"/>
                <w:numId w:val="33"/>
              </w:numPr>
              <w:overflowPunct w:val="0"/>
              <w:autoSpaceDE w:val="0"/>
              <w:autoSpaceDN w:val="0"/>
              <w:adjustRightInd w:val="0"/>
              <w:spacing w:after="180"/>
              <w:contextualSpacing/>
              <w:textAlignment w:val="baseline"/>
              <w:rPr>
                <w:rFonts w:ascii="Arial" w:hAnsi="Arial" w:cs="Arial"/>
                <w:lang w:eastAsia="x-none"/>
              </w:rPr>
            </w:pPr>
            <w:r w:rsidRPr="002F1F0A">
              <w:rPr>
                <w:rFonts w:ascii="Arial" w:hAnsi="Arial" w:cs="Arial"/>
                <w:lang w:eastAsia="x-none"/>
              </w:rPr>
              <w:t>Alt.1: Set A and Set B are different (Set B is NOT a subset of Set A)</w:t>
            </w:r>
          </w:p>
          <w:p w14:paraId="676BB74B" w14:textId="77777777" w:rsidR="001D377A" w:rsidRPr="002F1F0A" w:rsidRDefault="001D377A" w:rsidP="001D377A">
            <w:pPr>
              <w:numPr>
                <w:ilvl w:val="0"/>
                <w:numId w:val="33"/>
              </w:numPr>
              <w:overflowPunct w:val="0"/>
              <w:autoSpaceDE w:val="0"/>
              <w:autoSpaceDN w:val="0"/>
              <w:adjustRightInd w:val="0"/>
              <w:spacing w:after="180"/>
              <w:contextualSpacing/>
              <w:textAlignment w:val="baseline"/>
              <w:rPr>
                <w:rFonts w:ascii="Arial" w:eastAsia="SimSun" w:hAnsi="Arial" w:cs="Arial"/>
                <w:lang w:eastAsia="ja-JP"/>
              </w:rPr>
            </w:pPr>
            <w:r w:rsidRPr="002F1F0A">
              <w:rPr>
                <w:rFonts w:ascii="Arial" w:eastAsia="SimSun" w:hAnsi="Arial" w:cs="Arial"/>
                <w:lang w:eastAsia="ja-JP"/>
              </w:rPr>
              <w:t>Alt.2: Set B is a subset of Set A</w:t>
            </w:r>
          </w:p>
          <w:p w14:paraId="2A639ED3" w14:textId="77777777" w:rsidR="001D377A" w:rsidRPr="002F1F0A" w:rsidRDefault="001D377A" w:rsidP="001D377A">
            <w:pPr>
              <w:numPr>
                <w:ilvl w:val="0"/>
                <w:numId w:val="33"/>
              </w:numPr>
              <w:overflowPunct w:val="0"/>
              <w:autoSpaceDE w:val="0"/>
              <w:autoSpaceDN w:val="0"/>
              <w:adjustRightInd w:val="0"/>
              <w:spacing w:after="180"/>
              <w:contextualSpacing/>
              <w:textAlignment w:val="baseline"/>
              <w:rPr>
                <w:rFonts w:ascii="Arial" w:eastAsia="SimSun" w:hAnsi="Arial" w:cs="Arial"/>
                <w:lang w:eastAsia="ja-JP"/>
              </w:rPr>
            </w:pPr>
            <w:r w:rsidRPr="002F1F0A">
              <w:rPr>
                <w:rFonts w:ascii="Arial" w:eastAsia="SimSun" w:hAnsi="Arial" w:cs="Arial"/>
                <w:lang w:eastAsia="ja-JP"/>
              </w:rPr>
              <w:t>Note1: Set A is for DL beam prediction and Set B is for DL beam measurement.</w:t>
            </w:r>
          </w:p>
          <w:p w14:paraId="4AD0D1AE" w14:textId="77777777" w:rsidR="001D377A" w:rsidRPr="002F1F0A" w:rsidRDefault="001D377A" w:rsidP="001D377A">
            <w:pPr>
              <w:numPr>
                <w:ilvl w:val="0"/>
                <w:numId w:val="33"/>
              </w:numPr>
              <w:overflowPunct w:val="0"/>
              <w:autoSpaceDE w:val="0"/>
              <w:autoSpaceDN w:val="0"/>
              <w:adjustRightInd w:val="0"/>
              <w:spacing w:after="180"/>
              <w:contextualSpacing/>
              <w:textAlignment w:val="baseline"/>
              <w:rPr>
                <w:rFonts w:ascii="Arial" w:eastAsia="SimSun" w:hAnsi="Arial" w:cs="Arial"/>
                <w:lang w:eastAsia="ja-JP"/>
              </w:rPr>
            </w:pPr>
            <w:r w:rsidRPr="002F1F0A">
              <w:rPr>
                <w:rFonts w:ascii="Arial" w:eastAsia="SimSun" w:hAnsi="Arial" w:cs="Arial"/>
                <w:lang w:eastAsia="ja-JP"/>
              </w:rPr>
              <w:t>N</w:t>
            </w:r>
            <w:r w:rsidRPr="002F1F0A">
              <w:rPr>
                <w:rFonts w:ascii="Arial" w:hAnsi="Arial" w:cs="Arial"/>
                <w:lang w:eastAsia="x-none"/>
              </w:rPr>
              <w:t xml:space="preserve">ote2: The beam patterns of Set A </w:t>
            </w:r>
            <w:r w:rsidRPr="002F1F0A">
              <w:rPr>
                <w:rFonts w:ascii="Arial" w:eastAsia="SimSun" w:hAnsi="Arial" w:cs="Arial"/>
                <w:lang w:eastAsia="ja-JP"/>
              </w:rPr>
              <w:t>and Set B can be clarified by the companies.</w:t>
            </w:r>
          </w:p>
          <w:p w14:paraId="4808CF8F" w14:textId="77777777" w:rsidR="001D377A" w:rsidRPr="002F1F0A" w:rsidRDefault="001D377A" w:rsidP="001D377A">
            <w:pPr>
              <w:spacing w:after="120"/>
              <w:rPr>
                <w:rFonts w:ascii="Arial" w:eastAsia="SimSun" w:hAnsi="Arial" w:cs="Arial"/>
                <w:kern w:val="2"/>
                <w:u w:val="single"/>
                <w:lang w:eastAsia="zh-CN"/>
              </w:rPr>
            </w:pPr>
          </w:p>
          <w:p w14:paraId="150F8881" w14:textId="77777777" w:rsidR="001D377A" w:rsidRPr="002F1F0A" w:rsidRDefault="001D377A" w:rsidP="001D377A">
            <w:pPr>
              <w:spacing w:after="120"/>
              <w:rPr>
                <w:rFonts w:ascii="Arial" w:eastAsia="SimSun" w:hAnsi="Arial" w:cs="Arial"/>
                <w:kern w:val="2"/>
                <w:lang w:eastAsia="zh-CN"/>
              </w:rPr>
            </w:pPr>
            <w:r w:rsidRPr="002F1F0A">
              <w:rPr>
                <w:rFonts w:ascii="Arial" w:eastAsia="SimSun" w:hAnsi="Arial" w:cs="Arial"/>
                <w:kern w:val="2"/>
                <w:lang w:eastAsia="zh-CN"/>
              </w:rPr>
              <w:t>Agreement</w:t>
            </w:r>
          </w:p>
          <w:p w14:paraId="0FF47164" w14:textId="77777777" w:rsidR="001D377A" w:rsidRPr="002F1F0A" w:rsidRDefault="001D377A" w:rsidP="001D377A">
            <w:pPr>
              <w:spacing w:after="120"/>
              <w:rPr>
                <w:rFonts w:ascii="Arial" w:hAnsi="Arial" w:cs="Arial"/>
              </w:rPr>
            </w:pPr>
            <w:r w:rsidRPr="002F1F0A">
              <w:rPr>
                <w:rFonts w:ascii="Arial" w:hAnsi="Arial" w:cs="Arial"/>
              </w:rPr>
              <w:t>For the data collection for AI/ML model training (if supported), study the following aspects as a starting point for potential necessary specification impact:</w:t>
            </w:r>
          </w:p>
          <w:p w14:paraId="2FAEC978" w14:textId="77777777" w:rsidR="001D377A" w:rsidRPr="002F1F0A" w:rsidRDefault="001D377A" w:rsidP="001D377A">
            <w:pPr>
              <w:pStyle w:val="BodyText"/>
              <w:numPr>
                <w:ilvl w:val="0"/>
                <w:numId w:val="34"/>
              </w:numPr>
              <w:jc w:val="left"/>
              <w:rPr>
                <w:rFonts w:ascii="Arial" w:hAnsi="Arial" w:cs="Arial"/>
              </w:rPr>
            </w:pPr>
            <w:r w:rsidRPr="002F1F0A">
              <w:rPr>
                <w:rFonts w:ascii="Arial" w:hAnsi="Arial" w:cs="Arial"/>
              </w:rPr>
              <w:t>Signaling/configuration/measurement/report for data collection, e.g., signaling aspects related to assistance information (if supported), Reference signals</w:t>
            </w:r>
          </w:p>
          <w:p w14:paraId="5F73C6A6" w14:textId="77777777" w:rsidR="001D377A" w:rsidRPr="002F1F0A" w:rsidRDefault="001D377A" w:rsidP="001D377A">
            <w:pPr>
              <w:pStyle w:val="BodyText"/>
              <w:numPr>
                <w:ilvl w:val="0"/>
                <w:numId w:val="34"/>
              </w:numPr>
              <w:jc w:val="left"/>
              <w:rPr>
                <w:rFonts w:ascii="Arial" w:hAnsi="Arial" w:cs="Arial"/>
              </w:rPr>
            </w:pPr>
            <w:r w:rsidRPr="002F1F0A">
              <w:rPr>
                <w:rFonts w:ascii="Arial" w:hAnsi="Arial" w:cs="Arial"/>
              </w:rPr>
              <w:t>Content/type of the collected data</w:t>
            </w:r>
          </w:p>
          <w:p w14:paraId="7798C823" w14:textId="7722967F" w:rsidR="001D377A" w:rsidRPr="002F1F0A" w:rsidRDefault="001D377A" w:rsidP="001D377A">
            <w:pPr>
              <w:pStyle w:val="BodyText"/>
              <w:numPr>
                <w:ilvl w:val="0"/>
                <w:numId w:val="34"/>
              </w:numPr>
              <w:jc w:val="left"/>
              <w:rPr>
                <w:rFonts w:ascii="Arial" w:hAnsi="Arial" w:cs="Arial"/>
              </w:rPr>
            </w:pPr>
            <w:r w:rsidRPr="002F1F0A">
              <w:rPr>
                <w:rFonts w:ascii="Arial" w:hAnsi="Arial" w:cs="Arial"/>
              </w:rPr>
              <w:t>Other aspect(s) is not precluded</w:t>
            </w:r>
          </w:p>
          <w:p w14:paraId="04F4896A" w14:textId="77777777" w:rsidR="001D377A" w:rsidRPr="002F1F0A" w:rsidRDefault="001D377A" w:rsidP="001D377A">
            <w:pPr>
              <w:pStyle w:val="BodyText"/>
              <w:ind w:left="420"/>
              <w:jc w:val="left"/>
              <w:rPr>
                <w:rFonts w:ascii="Arial" w:hAnsi="Arial" w:cs="Arial"/>
              </w:rPr>
            </w:pPr>
          </w:p>
          <w:p w14:paraId="2A57A21C" w14:textId="77777777" w:rsidR="00D42403" w:rsidRPr="002F1F0A" w:rsidRDefault="00D42403" w:rsidP="00D42403">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 xml:space="preserve">Agreement </w:t>
            </w:r>
          </w:p>
          <w:p w14:paraId="7EF2C6B0" w14:textId="77777777" w:rsidR="00D42403" w:rsidRPr="002F1F0A" w:rsidRDefault="00D42403" w:rsidP="00D42403">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For the sub use case BM-Case1, consider both Alt.1 and Alt.2 for further study:</w:t>
            </w:r>
          </w:p>
          <w:p w14:paraId="42BD48D2" w14:textId="77777777" w:rsidR="00D42403" w:rsidRPr="002F1F0A" w:rsidRDefault="00D42403" w:rsidP="00D42403">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Alt.1: AI/ML inference at NW side</w:t>
            </w:r>
          </w:p>
          <w:p w14:paraId="729F75EE" w14:textId="77777777" w:rsidR="00D42403" w:rsidRPr="002F1F0A" w:rsidRDefault="00D42403" w:rsidP="00D42403">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Alt.2: AI/ML inference at UE side</w:t>
            </w:r>
          </w:p>
          <w:p w14:paraId="6A7C1CE6" w14:textId="77777777" w:rsidR="00D42403" w:rsidRPr="002F1F0A" w:rsidRDefault="00D42403" w:rsidP="00D42403">
            <w:pPr>
              <w:rPr>
                <w:rFonts w:ascii="Arial" w:hAnsi="Arial" w:cs="Arial"/>
                <w:lang w:eastAsia="x-none"/>
              </w:rPr>
            </w:pPr>
          </w:p>
          <w:p w14:paraId="366DA40F" w14:textId="77777777" w:rsidR="00D42403" w:rsidRPr="002F1F0A" w:rsidRDefault="00D42403" w:rsidP="00D42403">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 xml:space="preserve">Agreement </w:t>
            </w:r>
          </w:p>
          <w:p w14:paraId="273B9AA2" w14:textId="77777777" w:rsidR="00D42403" w:rsidRPr="002F1F0A" w:rsidRDefault="00D42403" w:rsidP="00D42403">
            <w:p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For the sub use case BM-Case2, consider both Alt.1 and Alt.2 for further study:</w:t>
            </w:r>
          </w:p>
          <w:p w14:paraId="34A801C2" w14:textId="77777777" w:rsidR="00D42403" w:rsidRPr="002F1F0A" w:rsidRDefault="00D42403" w:rsidP="00D42403">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Alt.1: AI/ML inference at NW side</w:t>
            </w:r>
          </w:p>
          <w:p w14:paraId="2C583F34" w14:textId="77777777" w:rsidR="00D42403" w:rsidRPr="002F1F0A" w:rsidRDefault="00D42403" w:rsidP="00D42403">
            <w:pPr>
              <w:numPr>
                <w:ilvl w:val="0"/>
                <w:numId w:val="32"/>
              </w:numPr>
              <w:autoSpaceDE w:val="0"/>
              <w:autoSpaceDN w:val="0"/>
              <w:adjustRightInd w:val="0"/>
              <w:snapToGrid w:val="0"/>
              <w:spacing w:after="120"/>
              <w:jc w:val="both"/>
              <w:rPr>
                <w:rFonts w:ascii="Arial" w:hAnsi="Arial" w:cs="Arial"/>
                <w:lang w:eastAsia="x-none"/>
              </w:rPr>
            </w:pPr>
            <w:r w:rsidRPr="002F1F0A">
              <w:rPr>
                <w:rFonts w:ascii="Arial" w:hAnsi="Arial" w:cs="Arial"/>
                <w:lang w:eastAsia="x-none"/>
              </w:rPr>
              <w:t>Alt.2: AI/ML inference at UE side</w:t>
            </w:r>
          </w:p>
          <w:p w14:paraId="15F7DAD0" w14:textId="77777777" w:rsidR="001D377A" w:rsidRPr="002F1F0A" w:rsidRDefault="001D377A" w:rsidP="00A7144F">
            <w:pPr>
              <w:overflowPunct w:val="0"/>
              <w:autoSpaceDE w:val="0"/>
              <w:autoSpaceDN w:val="0"/>
              <w:adjustRightInd w:val="0"/>
              <w:spacing w:after="180"/>
              <w:textAlignment w:val="baseline"/>
              <w:rPr>
                <w:rFonts w:ascii="Arial" w:hAnsi="Arial" w:cs="Arial"/>
                <w:lang w:eastAsia="ko-KR"/>
              </w:rPr>
            </w:pPr>
          </w:p>
          <w:p w14:paraId="60922C4F" w14:textId="77777777" w:rsidR="001D377A" w:rsidRPr="002F1F0A" w:rsidRDefault="001D377A" w:rsidP="001D377A">
            <w:pPr>
              <w:spacing w:after="120"/>
              <w:rPr>
                <w:rFonts w:ascii="Arial" w:eastAsia="SimSun" w:hAnsi="Arial" w:cs="Arial"/>
                <w:kern w:val="2"/>
                <w:lang w:eastAsia="zh-CN"/>
              </w:rPr>
            </w:pPr>
            <w:r w:rsidRPr="002F1F0A">
              <w:rPr>
                <w:rFonts w:ascii="Arial" w:eastAsia="SimSun" w:hAnsi="Arial" w:cs="Arial"/>
                <w:kern w:val="2"/>
                <w:u w:val="single"/>
                <w:lang w:eastAsia="zh-CN"/>
              </w:rPr>
              <w:t>Agreement</w:t>
            </w:r>
            <w:r w:rsidRPr="002F1F0A">
              <w:rPr>
                <w:rFonts w:ascii="Arial" w:eastAsia="SimSun" w:hAnsi="Arial" w:cs="Arial"/>
                <w:kern w:val="2"/>
                <w:lang w:eastAsia="zh-CN"/>
              </w:rPr>
              <w:t xml:space="preserve"> </w:t>
            </w:r>
          </w:p>
          <w:p w14:paraId="62BACF3A" w14:textId="77777777" w:rsidR="001D377A" w:rsidRPr="002F1F0A" w:rsidRDefault="001D377A" w:rsidP="001D377A">
            <w:pPr>
              <w:spacing w:after="120"/>
              <w:rPr>
                <w:rFonts w:ascii="Arial" w:hAnsi="Arial" w:cs="Arial"/>
                <w:lang w:eastAsia="x-none"/>
              </w:rPr>
            </w:pPr>
            <w:r w:rsidRPr="002F1F0A">
              <w:rPr>
                <w:rFonts w:ascii="Arial" w:hAnsi="Arial" w:cs="Arial"/>
                <w:lang w:eastAsia="x-none"/>
              </w:rPr>
              <w:t>In order to facilitate the AI/ML model inference, study the following aspects as a starting point:</w:t>
            </w:r>
          </w:p>
          <w:p w14:paraId="33ACDFEE" w14:textId="77777777" w:rsidR="001D377A" w:rsidRPr="002F1F0A" w:rsidRDefault="001D377A" w:rsidP="001D377A">
            <w:pPr>
              <w:pStyle w:val="BodyText"/>
              <w:numPr>
                <w:ilvl w:val="0"/>
                <w:numId w:val="34"/>
              </w:numPr>
              <w:jc w:val="left"/>
              <w:rPr>
                <w:rFonts w:ascii="Arial" w:hAnsi="Arial" w:cs="Arial"/>
              </w:rPr>
            </w:pPr>
            <w:r w:rsidRPr="002F1F0A">
              <w:rPr>
                <w:rFonts w:ascii="Arial" w:hAnsi="Arial" w:cs="Arial"/>
              </w:rPr>
              <w:t>Enhanced or new configurations/UE reporting/UE measurement, e.g., Enhanced or new beam measurement and/or beam reporting</w:t>
            </w:r>
          </w:p>
          <w:p w14:paraId="0A176A9B" w14:textId="2949CF7D" w:rsidR="001D377A" w:rsidRPr="002F1F0A" w:rsidRDefault="001D377A" w:rsidP="001D377A">
            <w:pPr>
              <w:pStyle w:val="BodyText"/>
              <w:numPr>
                <w:ilvl w:val="0"/>
                <w:numId w:val="34"/>
              </w:numPr>
              <w:jc w:val="left"/>
              <w:rPr>
                <w:rFonts w:ascii="Arial" w:hAnsi="Arial" w:cs="Arial"/>
              </w:rPr>
            </w:pPr>
            <w:r w:rsidRPr="002F1F0A">
              <w:rPr>
                <w:rFonts w:ascii="Arial" w:hAnsi="Arial" w:cs="Arial"/>
              </w:rPr>
              <w:t xml:space="preserve">Enhanced or new signaling for measurement configuration/triggering </w:t>
            </w:r>
          </w:p>
          <w:p w14:paraId="3F61782D" w14:textId="77777777" w:rsidR="001D377A" w:rsidRPr="002F1F0A" w:rsidRDefault="001D377A" w:rsidP="001D377A">
            <w:pPr>
              <w:pStyle w:val="BodyText"/>
              <w:numPr>
                <w:ilvl w:val="0"/>
                <w:numId w:val="34"/>
              </w:numPr>
              <w:jc w:val="left"/>
              <w:rPr>
                <w:rFonts w:ascii="Arial" w:hAnsi="Arial" w:cs="Arial"/>
              </w:rPr>
            </w:pPr>
            <w:r w:rsidRPr="002F1F0A">
              <w:rPr>
                <w:rFonts w:ascii="Arial" w:hAnsi="Arial" w:cs="Arial"/>
              </w:rPr>
              <w:t>Signaling of assistance information (if applicable)</w:t>
            </w:r>
          </w:p>
          <w:p w14:paraId="194C3536" w14:textId="77777777" w:rsidR="001D377A" w:rsidRPr="002F1F0A" w:rsidRDefault="001D377A" w:rsidP="001D377A">
            <w:pPr>
              <w:pStyle w:val="BodyText"/>
              <w:numPr>
                <w:ilvl w:val="0"/>
                <w:numId w:val="34"/>
              </w:numPr>
              <w:jc w:val="left"/>
              <w:rPr>
                <w:rFonts w:ascii="Arial" w:hAnsi="Arial" w:cs="Arial"/>
              </w:rPr>
            </w:pPr>
            <w:r w:rsidRPr="002F1F0A">
              <w:rPr>
                <w:rFonts w:ascii="Arial" w:hAnsi="Arial" w:cs="Arial"/>
              </w:rPr>
              <w:t>Other aspect(s) is not precluded</w:t>
            </w:r>
          </w:p>
          <w:p w14:paraId="1BA20A72" w14:textId="77777777" w:rsidR="001D377A" w:rsidRPr="002F1F0A" w:rsidRDefault="001D377A" w:rsidP="001D377A">
            <w:pPr>
              <w:rPr>
                <w:rFonts w:ascii="Arial" w:eastAsia="DengXian" w:hAnsi="Arial" w:cs="Arial"/>
                <w:color w:val="000000"/>
                <w:lang w:eastAsia="zh-CN"/>
              </w:rPr>
            </w:pPr>
          </w:p>
          <w:p w14:paraId="3277893D" w14:textId="77777777" w:rsidR="001D377A" w:rsidRPr="002F1F0A" w:rsidRDefault="001D377A" w:rsidP="001D377A">
            <w:pPr>
              <w:autoSpaceDE w:val="0"/>
              <w:autoSpaceDN w:val="0"/>
              <w:adjustRightInd w:val="0"/>
              <w:snapToGrid w:val="0"/>
              <w:spacing w:after="120"/>
              <w:jc w:val="both"/>
              <w:rPr>
                <w:rFonts w:ascii="Arial" w:eastAsia="SimSun" w:hAnsi="Arial" w:cs="Arial"/>
                <w:kern w:val="2"/>
                <w:lang w:eastAsia="zh-CN"/>
              </w:rPr>
            </w:pPr>
            <w:r w:rsidRPr="002F1F0A">
              <w:rPr>
                <w:rFonts w:ascii="Arial" w:eastAsia="SimSun" w:hAnsi="Arial" w:cs="Arial"/>
                <w:kern w:val="2"/>
                <w:u w:val="single"/>
                <w:lang w:eastAsia="zh-CN"/>
              </w:rPr>
              <w:t>Agreement</w:t>
            </w:r>
          </w:p>
          <w:p w14:paraId="2ED8AA20" w14:textId="77777777" w:rsidR="001D377A" w:rsidRPr="002F1F0A" w:rsidRDefault="001D377A" w:rsidP="001D377A">
            <w:pPr>
              <w:autoSpaceDE w:val="0"/>
              <w:autoSpaceDN w:val="0"/>
              <w:adjustRightInd w:val="0"/>
              <w:snapToGrid w:val="0"/>
              <w:spacing w:after="120"/>
              <w:jc w:val="both"/>
              <w:rPr>
                <w:rFonts w:ascii="Arial" w:eastAsia="SimSun" w:hAnsi="Arial" w:cs="Arial"/>
              </w:rPr>
            </w:pPr>
            <w:r w:rsidRPr="002F1F0A">
              <w:rPr>
                <w:rFonts w:ascii="Arial" w:eastAsia="SimSun" w:hAnsi="Arial" w:cs="Arial"/>
              </w:rPr>
              <w:t>Regarding the sub use case BM-Case1 and B</w:t>
            </w:r>
            <w:r w:rsidRPr="002F1F0A">
              <w:rPr>
                <w:rFonts w:ascii="Arial" w:hAnsi="Arial" w:cs="Arial"/>
              </w:rPr>
              <w:t>M-Case2</w:t>
            </w:r>
            <w:r w:rsidRPr="002F1F0A">
              <w:rPr>
                <w:rFonts w:ascii="Arial" w:eastAsia="SimSun" w:hAnsi="Arial" w:cs="Arial"/>
              </w:rPr>
              <w:t>, study the following alternatives for AI/ML output:</w:t>
            </w:r>
          </w:p>
          <w:p w14:paraId="4903539C" w14:textId="77777777" w:rsidR="001D377A" w:rsidRPr="002F1F0A" w:rsidRDefault="001D377A" w:rsidP="001D377A">
            <w:pPr>
              <w:numPr>
                <w:ilvl w:val="0"/>
                <w:numId w:val="32"/>
              </w:numPr>
              <w:autoSpaceDE w:val="0"/>
              <w:autoSpaceDN w:val="0"/>
              <w:adjustRightInd w:val="0"/>
              <w:snapToGrid w:val="0"/>
              <w:spacing w:after="120" w:line="259" w:lineRule="auto"/>
              <w:jc w:val="both"/>
              <w:rPr>
                <w:rFonts w:ascii="Arial" w:eastAsia="SimSun" w:hAnsi="Arial" w:cs="Arial"/>
              </w:rPr>
            </w:pPr>
            <w:r w:rsidRPr="002F1F0A">
              <w:rPr>
                <w:rFonts w:ascii="Arial" w:hAnsi="Arial" w:cs="Arial"/>
              </w:rPr>
              <w:t xml:space="preserve">Alt.1: Tx and/or Rx Beam ID(s) and/or the predicted L1-RSRP of </w:t>
            </w:r>
            <w:r w:rsidRPr="002F1F0A">
              <w:rPr>
                <w:rFonts w:ascii="Arial" w:eastAsia="SimSun" w:hAnsi="Arial" w:cs="Arial"/>
                <w:lang w:eastAsia="zh-CN"/>
              </w:rPr>
              <w:t>the N pr</w:t>
            </w:r>
            <w:r w:rsidRPr="002F1F0A">
              <w:rPr>
                <w:rFonts w:ascii="Arial" w:hAnsi="Arial" w:cs="Arial"/>
              </w:rPr>
              <w:t xml:space="preserve">edicted DL Tx and/or Rx beams </w:t>
            </w:r>
          </w:p>
          <w:p w14:paraId="1FAB542D" w14:textId="77777777" w:rsidR="001D377A" w:rsidRPr="002F1F0A" w:rsidRDefault="001D377A" w:rsidP="001D377A">
            <w:pPr>
              <w:numPr>
                <w:ilvl w:val="1"/>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E.g., N predicted beams can be the top-N predicted beams</w:t>
            </w:r>
          </w:p>
          <w:p w14:paraId="0AC90749" w14:textId="77777777" w:rsidR="001D377A" w:rsidRPr="002F1F0A" w:rsidRDefault="001D377A" w:rsidP="001D377A">
            <w:pPr>
              <w:numPr>
                <w:ilvl w:val="0"/>
                <w:numId w:val="32"/>
              </w:numPr>
              <w:autoSpaceDE w:val="0"/>
              <w:autoSpaceDN w:val="0"/>
              <w:adjustRightInd w:val="0"/>
              <w:snapToGrid w:val="0"/>
              <w:spacing w:after="120" w:line="259" w:lineRule="auto"/>
              <w:jc w:val="both"/>
              <w:rPr>
                <w:rFonts w:ascii="Arial" w:eastAsia="SimSun" w:hAnsi="Arial" w:cs="Arial"/>
              </w:rPr>
            </w:pPr>
            <w:r w:rsidRPr="002F1F0A">
              <w:rPr>
                <w:rFonts w:ascii="Arial" w:hAnsi="Arial" w:cs="Arial"/>
              </w:rPr>
              <w:t>Alt.2: Tx and/or Rx Beam ID(s) of the</w:t>
            </w:r>
            <w:r w:rsidRPr="002F1F0A">
              <w:rPr>
                <w:rFonts w:ascii="Arial" w:eastAsia="SimSun" w:hAnsi="Arial" w:cs="Arial"/>
                <w:lang w:eastAsia="zh-CN"/>
              </w:rPr>
              <w:t xml:space="preserve"> N pr</w:t>
            </w:r>
            <w:r w:rsidRPr="002F1F0A">
              <w:rPr>
                <w:rFonts w:ascii="Arial" w:hAnsi="Arial" w:cs="Arial"/>
              </w:rPr>
              <w:t>edicted DL Tx and/or Rx beams and  other information</w:t>
            </w:r>
          </w:p>
          <w:p w14:paraId="5D293331" w14:textId="77777777" w:rsidR="001D377A" w:rsidRPr="002F1F0A" w:rsidRDefault="001D377A" w:rsidP="001D377A">
            <w:pPr>
              <w:numPr>
                <w:ilvl w:val="1"/>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 xml:space="preserve">FFS: other information (e.g., probability for the beam to be the best beam, </w:t>
            </w:r>
            <w:r w:rsidRPr="002F1F0A">
              <w:rPr>
                <w:rFonts w:ascii="Arial" w:hAnsi="Arial" w:cs="Arial"/>
              </w:rPr>
              <w:t xml:space="preserve">the associated confidence, beam application time/dwelling time, Predicted Beam failure) </w:t>
            </w:r>
          </w:p>
          <w:p w14:paraId="109DB712" w14:textId="77777777" w:rsidR="001D377A" w:rsidRPr="002F1F0A" w:rsidRDefault="001D377A" w:rsidP="001D377A">
            <w:pPr>
              <w:numPr>
                <w:ilvl w:val="1"/>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E.g., N predicted beams can be the top-N predicted beams</w:t>
            </w:r>
          </w:p>
          <w:p w14:paraId="0D84DFF8" w14:textId="77777777" w:rsidR="001D377A" w:rsidRPr="002F1F0A" w:rsidRDefault="001D377A" w:rsidP="001D377A">
            <w:pPr>
              <w:numPr>
                <w:ilvl w:val="0"/>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 xml:space="preserve">Alt.3: </w:t>
            </w:r>
            <w:r w:rsidRPr="002F1F0A">
              <w:rPr>
                <w:rFonts w:ascii="Arial" w:hAnsi="Arial" w:cs="Arial"/>
              </w:rPr>
              <w:t xml:space="preserve">Tx and/or Rx Beam angle(s) </w:t>
            </w:r>
            <w:r w:rsidRPr="002F1F0A">
              <w:rPr>
                <w:rFonts w:ascii="Arial" w:eastAsia="SimSun" w:hAnsi="Arial" w:cs="Arial"/>
              </w:rPr>
              <w:t xml:space="preserve">and/or the predicted L1-RSRP </w:t>
            </w:r>
            <w:r w:rsidRPr="002F1F0A">
              <w:rPr>
                <w:rFonts w:ascii="Arial" w:hAnsi="Arial" w:cs="Arial"/>
              </w:rPr>
              <w:t>of t</w:t>
            </w:r>
            <w:r w:rsidRPr="002F1F0A">
              <w:rPr>
                <w:rFonts w:ascii="Arial" w:eastAsia="SimSun" w:hAnsi="Arial" w:cs="Arial"/>
                <w:lang w:eastAsia="zh-CN"/>
              </w:rPr>
              <w:t>he N p</w:t>
            </w:r>
            <w:r w:rsidRPr="002F1F0A">
              <w:rPr>
                <w:rFonts w:ascii="Arial" w:hAnsi="Arial" w:cs="Arial"/>
              </w:rPr>
              <w:t>redicted DL Tx and/or Rx beams</w:t>
            </w:r>
          </w:p>
          <w:p w14:paraId="3D90E9F0" w14:textId="77777777" w:rsidR="001D377A" w:rsidRPr="002F1F0A" w:rsidRDefault="001D377A" w:rsidP="001D377A">
            <w:pPr>
              <w:numPr>
                <w:ilvl w:val="1"/>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E.g., N predicted beams can be the top-N predicted beams</w:t>
            </w:r>
          </w:p>
          <w:p w14:paraId="7B6B628B" w14:textId="77777777" w:rsidR="001D377A" w:rsidRPr="002F1F0A" w:rsidRDefault="001D377A" w:rsidP="001D377A">
            <w:pPr>
              <w:numPr>
                <w:ilvl w:val="1"/>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lang w:eastAsia="zh-CN"/>
              </w:rPr>
              <w:t>FFS: details of Beam angle(s)</w:t>
            </w:r>
          </w:p>
          <w:p w14:paraId="61B05DD6" w14:textId="77777777" w:rsidR="001D377A" w:rsidRPr="002F1F0A" w:rsidRDefault="001D377A" w:rsidP="001D377A">
            <w:pPr>
              <w:numPr>
                <w:ilvl w:val="0"/>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FFS: how to select</w:t>
            </w:r>
            <w:r w:rsidRPr="002F1F0A">
              <w:rPr>
                <w:rFonts w:ascii="Arial" w:eastAsia="SimSun" w:hAnsi="Arial" w:cs="Arial"/>
                <w:lang w:eastAsia="zh-CN"/>
              </w:rPr>
              <w:t xml:space="preserve"> the N </w:t>
            </w:r>
            <w:r w:rsidRPr="002F1F0A">
              <w:rPr>
                <w:rFonts w:ascii="Arial" w:eastAsia="SimSun" w:hAnsi="Arial" w:cs="Arial"/>
              </w:rPr>
              <w:t>DL Tx and/or Rx beams (e.g., L1-RSRP higher than a threshold,</w:t>
            </w:r>
            <w:r w:rsidRPr="002F1F0A">
              <w:rPr>
                <w:rFonts w:ascii="Arial" w:hAnsi="Arial" w:cs="Arial"/>
                <w:lang w:eastAsia="ja-JP"/>
              </w:rPr>
              <w:t xml:space="preserve"> a sum probability of being the best beams higher than a threshold, </w:t>
            </w:r>
            <w:r w:rsidRPr="002F1F0A">
              <w:rPr>
                <w:rFonts w:ascii="Arial" w:eastAsia="SimSun" w:hAnsi="Arial" w:cs="Arial"/>
                <w:lang w:eastAsia="zh-CN"/>
              </w:rPr>
              <w:t xml:space="preserve">RSRP corresponding to the expected </w:t>
            </w:r>
            <w:r w:rsidRPr="002F1F0A">
              <w:rPr>
                <w:rFonts w:ascii="Arial" w:hAnsi="Arial" w:cs="Arial"/>
              </w:rPr>
              <w:t>Tx and/or Rx</w:t>
            </w:r>
            <w:r w:rsidRPr="002F1F0A">
              <w:rPr>
                <w:rFonts w:ascii="Arial" w:eastAsia="SimSun" w:hAnsi="Arial" w:cs="Arial"/>
                <w:lang w:eastAsia="zh-CN"/>
              </w:rPr>
              <w:t xml:space="preserve"> beam direction(s)</w:t>
            </w:r>
            <w:r w:rsidRPr="002F1F0A">
              <w:rPr>
                <w:rFonts w:ascii="Arial" w:hAnsi="Arial" w:cs="Arial"/>
                <w:lang w:eastAsia="ja-JP"/>
              </w:rPr>
              <w:t>)</w:t>
            </w:r>
          </w:p>
          <w:p w14:paraId="460CD7F3" w14:textId="77777777" w:rsidR="001D377A" w:rsidRPr="002F1F0A" w:rsidRDefault="001D377A" w:rsidP="001D377A">
            <w:pPr>
              <w:numPr>
                <w:ilvl w:val="0"/>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 xml:space="preserve">Note1: It is up to companies to provide other alternative(s) </w:t>
            </w:r>
          </w:p>
          <w:p w14:paraId="75C54CC2" w14:textId="77777777" w:rsidR="001D377A" w:rsidRPr="002F1F0A" w:rsidRDefault="001D377A" w:rsidP="001D377A">
            <w:pPr>
              <w:numPr>
                <w:ilvl w:val="0"/>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Note2: Beam ID is only used for discussion purpose</w:t>
            </w:r>
          </w:p>
          <w:p w14:paraId="2D1E9342" w14:textId="77777777" w:rsidR="001D377A" w:rsidRPr="002F1F0A" w:rsidRDefault="001D377A" w:rsidP="001D377A">
            <w:pPr>
              <w:numPr>
                <w:ilvl w:val="0"/>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Note3: All the outputs are “nominal” and only for discussion purpose</w:t>
            </w:r>
          </w:p>
          <w:p w14:paraId="09040A4B" w14:textId="77777777" w:rsidR="001D377A" w:rsidRPr="002F1F0A" w:rsidRDefault="001D377A" w:rsidP="001D377A">
            <w:pPr>
              <w:numPr>
                <w:ilvl w:val="0"/>
                <w:numId w:val="32"/>
              </w:numPr>
              <w:autoSpaceDE w:val="0"/>
              <w:autoSpaceDN w:val="0"/>
              <w:adjustRightInd w:val="0"/>
              <w:snapToGrid w:val="0"/>
              <w:spacing w:after="120" w:line="259" w:lineRule="auto"/>
              <w:jc w:val="both"/>
              <w:rPr>
                <w:rFonts w:ascii="Arial" w:eastAsia="SimSun" w:hAnsi="Arial" w:cs="Arial"/>
              </w:rPr>
            </w:pPr>
            <w:r w:rsidRPr="002F1F0A">
              <w:rPr>
                <w:rFonts w:ascii="Arial" w:eastAsia="SimSun" w:hAnsi="Arial" w:cs="Arial"/>
              </w:rPr>
              <w:t xml:space="preserve">Note4: Values of N is up to each company. </w:t>
            </w:r>
          </w:p>
          <w:p w14:paraId="7B0BA560" w14:textId="77777777" w:rsidR="001D377A" w:rsidRPr="002F1F0A" w:rsidRDefault="001D377A" w:rsidP="001D377A">
            <w:pPr>
              <w:numPr>
                <w:ilvl w:val="0"/>
                <w:numId w:val="32"/>
              </w:numPr>
              <w:autoSpaceDE w:val="0"/>
              <w:autoSpaceDN w:val="0"/>
              <w:adjustRightInd w:val="0"/>
              <w:snapToGrid w:val="0"/>
              <w:spacing w:line="259" w:lineRule="auto"/>
              <w:jc w:val="both"/>
              <w:rPr>
                <w:rFonts w:ascii="Arial" w:eastAsia="SimSun" w:hAnsi="Arial" w:cs="Arial"/>
              </w:rPr>
            </w:pPr>
            <w:r w:rsidRPr="002F1F0A">
              <w:rPr>
                <w:rFonts w:ascii="Arial" w:eastAsia="SimSun" w:hAnsi="Arial" w:cs="Arial"/>
              </w:rPr>
              <w:t>Note5: All of the outputs in the above alternatives may vary based on whether the AI/ML model inference is at UE side or gNB side.</w:t>
            </w:r>
          </w:p>
          <w:p w14:paraId="7081A0A4" w14:textId="161CC5AD" w:rsidR="001D377A" w:rsidRPr="00D42403" w:rsidRDefault="001D377A" w:rsidP="002F1F0A">
            <w:pPr>
              <w:numPr>
                <w:ilvl w:val="0"/>
                <w:numId w:val="32"/>
              </w:numPr>
              <w:autoSpaceDE w:val="0"/>
              <w:autoSpaceDN w:val="0"/>
              <w:adjustRightInd w:val="0"/>
              <w:snapToGrid w:val="0"/>
              <w:spacing w:line="259" w:lineRule="auto"/>
              <w:jc w:val="both"/>
              <w:rPr>
                <w:rFonts w:ascii="Arial" w:hAnsi="Arial" w:cs="Arial"/>
                <w:lang w:eastAsia="ko-KR"/>
              </w:rPr>
            </w:pPr>
            <w:r w:rsidRPr="002F1F0A">
              <w:rPr>
                <w:rFonts w:ascii="Arial" w:eastAsia="SimSun" w:hAnsi="Arial" w:cs="Arial"/>
              </w:rPr>
              <w:t>Note 6: The Top-N beam IDs might have been derived via post-processing of the ML-model output</w:t>
            </w:r>
          </w:p>
        </w:tc>
      </w:tr>
    </w:tbl>
    <w:p w14:paraId="11B25002" w14:textId="4C7C3B63" w:rsidR="00A6754E" w:rsidRPr="00E6411C" w:rsidRDefault="00E6411C" w:rsidP="00E6411C">
      <w:pPr>
        <w:pStyle w:val="Heading1"/>
        <w:rPr>
          <w:rFonts w:eastAsia="바탕"/>
          <w:lang w:val="en-US" w:eastAsia="ko-KR"/>
        </w:rPr>
      </w:pPr>
      <w:r w:rsidRPr="00E6411C">
        <w:rPr>
          <w:rFonts w:eastAsia="바탕" w:hint="eastAsia"/>
          <w:lang w:val="en-US" w:eastAsia="ko-KR"/>
        </w:rPr>
        <w:t xml:space="preserve">2. </w:t>
      </w:r>
      <w:r w:rsidR="00E12E8E" w:rsidRPr="00E6411C">
        <w:rPr>
          <w:rFonts w:eastAsia="바탕"/>
          <w:lang w:val="en-US" w:eastAsia="ko-KR"/>
        </w:rPr>
        <w:t>Discussion</w:t>
      </w:r>
    </w:p>
    <w:p w14:paraId="30E45462" w14:textId="52F927BB" w:rsidR="00135A1B" w:rsidRDefault="00720DDA" w:rsidP="00135A1B">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The predictive</w:t>
      </w:r>
      <w:r w:rsidR="00135A1B">
        <w:rPr>
          <w:rFonts w:ascii="Times New Roman" w:eastAsia="맑은 고딕" w:hAnsi="Times New Roman" w:cs="Times New Roman"/>
          <w:sz w:val="20"/>
          <w:szCs w:val="20"/>
          <w:lang w:eastAsia="ko-KR"/>
        </w:rPr>
        <w:t xml:space="preserve"> </w:t>
      </w:r>
      <w:r w:rsidR="00135A1B" w:rsidRPr="00ED4B44">
        <w:rPr>
          <w:rFonts w:ascii="Times New Roman" w:eastAsia="맑은 고딕" w:hAnsi="Times New Roman" w:cs="Times New Roman"/>
          <w:sz w:val="20"/>
          <w:szCs w:val="20"/>
          <w:lang w:eastAsia="ko-KR"/>
        </w:rPr>
        <w:t xml:space="preserve">measurement can help prepare the network to </w:t>
      </w:r>
      <w:r w:rsidR="00135A1B">
        <w:rPr>
          <w:rFonts w:ascii="Times New Roman" w:eastAsia="맑은 고딕" w:hAnsi="Times New Roman" w:cs="Times New Roman"/>
          <w:sz w:val="20"/>
          <w:szCs w:val="20"/>
          <w:lang w:eastAsia="ko-KR"/>
        </w:rPr>
        <w:t>configure t</w:t>
      </w:r>
      <w:r w:rsidR="00135A1B" w:rsidRPr="00ED4B44">
        <w:rPr>
          <w:rFonts w:ascii="Times New Roman" w:eastAsia="맑은 고딕" w:hAnsi="Times New Roman" w:cs="Times New Roman"/>
          <w:sz w:val="20"/>
          <w:szCs w:val="20"/>
          <w:lang w:eastAsia="ko-KR"/>
        </w:rPr>
        <w:t>he right cell</w:t>
      </w:r>
      <w:r w:rsidR="00135A1B">
        <w:rPr>
          <w:rFonts w:ascii="Times New Roman" w:eastAsia="맑은 고딕" w:hAnsi="Times New Roman" w:cs="Times New Roman"/>
          <w:sz w:val="20"/>
          <w:szCs w:val="20"/>
          <w:lang w:eastAsia="ko-KR"/>
        </w:rPr>
        <w:t>/beam</w:t>
      </w:r>
      <w:r w:rsidR="00135A1B" w:rsidRPr="00ED4B44">
        <w:rPr>
          <w:rFonts w:ascii="Times New Roman" w:eastAsia="맑은 고딕" w:hAnsi="Times New Roman" w:cs="Times New Roman"/>
          <w:sz w:val="20"/>
          <w:szCs w:val="20"/>
          <w:lang w:eastAsia="ko-KR"/>
        </w:rPr>
        <w:t xml:space="preserve"> at the right time and proactively perform link recovery before the UE encounters problems.</w:t>
      </w:r>
      <w:r w:rsidR="00135A1B">
        <w:rPr>
          <w:rFonts w:ascii="Times New Roman" w:eastAsia="맑은 고딕" w:hAnsi="Times New Roman" w:cs="Times New Roman"/>
          <w:sz w:val="20"/>
          <w:szCs w:val="20"/>
          <w:lang w:eastAsia="ko-KR"/>
        </w:rPr>
        <w:t xml:space="preserve"> </w:t>
      </w:r>
    </w:p>
    <w:p w14:paraId="1FCE60A1" w14:textId="6099E1D9" w:rsidR="008D2FC2" w:rsidRDefault="002C4793" w:rsidP="008D2FC2">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hint="eastAsia"/>
          <w:sz w:val="20"/>
          <w:szCs w:val="20"/>
          <w:lang w:eastAsia="ko-KR"/>
        </w:rPr>
        <w:t>A</w:t>
      </w:r>
      <w:r>
        <w:rPr>
          <w:rFonts w:ascii="Times New Roman" w:eastAsia="맑은 고딕" w:hAnsi="Times New Roman" w:cs="Times New Roman"/>
          <w:sz w:val="20"/>
          <w:szCs w:val="20"/>
          <w:lang w:eastAsia="ko-KR"/>
        </w:rPr>
        <w:t>ccordi</w:t>
      </w:r>
      <w:r w:rsidR="00FE1AB6">
        <w:rPr>
          <w:rFonts w:ascii="Times New Roman" w:eastAsia="맑은 고딕" w:hAnsi="Times New Roman" w:cs="Times New Roman"/>
          <w:sz w:val="20"/>
          <w:szCs w:val="20"/>
          <w:lang w:eastAsia="ko-KR"/>
        </w:rPr>
        <w:t xml:space="preserve">ng to the RAN1 agreement, beam prediction is </w:t>
      </w:r>
      <w:r w:rsidR="00720DDA">
        <w:rPr>
          <w:rFonts w:ascii="Times New Roman" w:eastAsia="맑은 고딕" w:hAnsi="Times New Roman" w:cs="Times New Roman"/>
          <w:sz w:val="20"/>
          <w:szCs w:val="20"/>
          <w:lang w:eastAsia="ko-KR"/>
        </w:rPr>
        <w:t xml:space="preserve">under </w:t>
      </w:r>
      <w:r w:rsidR="00F63DDF">
        <w:rPr>
          <w:rFonts w:ascii="Times New Roman" w:eastAsia="맑은 고딕" w:hAnsi="Times New Roman" w:cs="Times New Roman"/>
          <w:sz w:val="20"/>
          <w:szCs w:val="20"/>
          <w:lang w:eastAsia="ko-KR"/>
        </w:rPr>
        <w:t>discuss</w:t>
      </w:r>
      <w:r w:rsidR="00720DDA">
        <w:rPr>
          <w:rFonts w:ascii="Times New Roman" w:eastAsia="맑은 고딕" w:hAnsi="Times New Roman" w:cs="Times New Roman"/>
          <w:sz w:val="20"/>
          <w:szCs w:val="20"/>
          <w:lang w:eastAsia="ko-KR"/>
        </w:rPr>
        <w:t>ion</w:t>
      </w:r>
      <w:r w:rsidR="00FE1AB6">
        <w:rPr>
          <w:rFonts w:ascii="Times New Roman" w:eastAsia="맑은 고딕" w:hAnsi="Times New Roman" w:cs="Times New Roman"/>
          <w:sz w:val="20"/>
          <w:szCs w:val="20"/>
          <w:lang w:eastAsia="ko-KR"/>
        </w:rPr>
        <w:t xml:space="preserve">. There are two cases of </w:t>
      </w:r>
      <w:r w:rsidR="00FE1AB6">
        <w:rPr>
          <w:rFonts w:ascii="Times New Roman" w:eastAsia="맑은 고딕" w:hAnsi="Times New Roman" w:cs="Times New Roman" w:hint="eastAsia"/>
          <w:sz w:val="20"/>
          <w:szCs w:val="20"/>
          <w:lang w:eastAsia="ko-KR"/>
        </w:rPr>
        <w:t>D</w:t>
      </w:r>
      <w:r w:rsidR="00FE1AB6">
        <w:rPr>
          <w:rFonts w:ascii="Times New Roman" w:eastAsia="맑은 고딕" w:hAnsi="Times New Roman" w:cs="Times New Roman"/>
          <w:sz w:val="20"/>
          <w:szCs w:val="20"/>
          <w:lang w:eastAsia="ko-KR"/>
        </w:rPr>
        <w:t xml:space="preserve">L beam prediction as below. </w:t>
      </w:r>
    </w:p>
    <w:p w14:paraId="73A50D1C" w14:textId="160163FB" w:rsidR="00FE1AB6" w:rsidRPr="00135A1B" w:rsidRDefault="00FE1AB6" w:rsidP="00135A1B">
      <w:pPr>
        <w:pStyle w:val="ListParagraph"/>
        <w:numPr>
          <w:ilvl w:val="1"/>
          <w:numId w:val="34"/>
        </w:numPr>
        <w:overflowPunct w:val="0"/>
        <w:autoSpaceDE w:val="0"/>
        <w:autoSpaceDN w:val="0"/>
        <w:adjustRightInd w:val="0"/>
        <w:textAlignment w:val="baseline"/>
        <w:rPr>
          <w:rFonts w:ascii="Times New Roman" w:eastAsia="맑은 고딕" w:hAnsi="Times New Roman" w:cs="Times New Roman"/>
          <w:sz w:val="20"/>
          <w:szCs w:val="20"/>
          <w:lang w:eastAsia="ko-KR"/>
        </w:rPr>
      </w:pPr>
      <w:r w:rsidRPr="00135A1B">
        <w:rPr>
          <w:rFonts w:ascii="Times New Roman" w:eastAsia="맑은 고딕" w:hAnsi="Times New Roman" w:cs="Times New Roman"/>
          <w:sz w:val="20"/>
          <w:szCs w:val="20"/>
          <w:lang w:eastAsia="ko-KR"/>
        </w:rPr>
        <w:t xml:space="preserve">BM-Case 1 is </w:t>
      </w:r>
      <w:r w:rsidR="00BC420A" w:rsidRPr="00135A1B">
        <w:rPr>
          <w:rFonts w:ascii="Times New Roman" w:eastAsia="맑은 고딕" w:hAnsi="Times New Roman" w:cs="Times New Roman"/>
          <w:sz w:val="20"/>
          <w:szCs w:val="20"/>
          <w:lang w:eastAsia="ko-KR"/>
        </w:rPr>
        <w:t xml:space="preserve">spatial-domain beam prediction for </w:t>
      </w:r>
      <w:r w:rsidRPr="00135A1B">
        <w:rPr>
          <w:rFonts w:ascii="Times New Roman" w:eastAsia="맑은 고딕" w:hAnsi="Times New Roman" w:cs="Times New Roman"/>
          <w:sz w:val="20"/>
          <w:szCs w:val="20"/>
          <w:lang w:eastAsia="ko-KR"/>
        </w:rPr>
        <w:t xml:space="preserve">the prediction for Set A of beams based on measurement results of Set B of beams. For example, if there are 64 beams in a cell, 8 beams can be used to predict the measurement results of </w:t>
      </w:r>
      <w:r w:rsidR="00F63DDF" w:rsidRPr="00135A1B">
        <w:rPr>
          <w:rFonts w:ascii="Times New Roman" w:eastAsia="맑은 고딕" w:hAnsi="Times New Roman" w:cs="Times New Roman"/>
          <w:sz w:val="20"/>
          <w:szCs w:val="20"/>
          <w:lang w:eastAsia="ko-KR"/>
        </w:rPr>
        <w:t>remaining beams</w:t>
      </w:r>
      <w:r w:rsidRPr="00135A1B">
        <w:rPr>
          <w:rFonts w:ascii="Times New Roman" w:eastAsia="맑은 고딕" w:hAnsi="Times New Roman" w:cs="Times New Roman"/>
          <w:sz w:val="20"/>
          <w:szCs w:val="20"/>
          <w:lang w:eastAsia="ko-KR"/>
        </w:rPr>
        <w:t xml:space="preserve">. </w:t>
      </w:r>
    </w:p>
    <w:p w14:paraId="50B90858" w14:textId="38390288" w:rsidR="00FE1AB6" w:rsidRPr="00135A1B" w:rsidRDefault="00FE1AB6" w:rsidP="00135A1B">
      <w:pPr>
        <w:pStyle w:val="ListParagraph"/>
        <w:numPr>
          <w:ilvl w:val="1"/>
          <w:numId w:val="34"/>
        </w:numPr>
        <w:overflowPunct w:val="0"/>
        <w:autoSpaceDE w:val="0"/>
        <w:autoSpaceDN w:val="0"/>
        <w:adjustRightInd w:val="0"/>
        <w:textAlignment w:val="baseline"/>
        <w:rPr>
          <w:rFonts w:ascii="Times New Roman" w:eastAsia="맑은 고딕" w:hAnsi="Times New Roman" w:cs="Times New Roman"/>
          <w:sz w:val="20"/>
          <w:szCs w:val="20"/>
          <w:lang w:eastAsia="ko-KR"/>
        </w:rPr>
      </w:pPr>
      <w:r w:rsidRPr="00135A1B">
        <w:rPr>
          <w:rFonts w:ascii="Times New Roman" w:eastAsia="맑은 고딕" w:hAnsi="Times New Roman" w:cs="Times New Roman"/>
          <w:sz w:val="20"/>
          <w:szCs w:val="20"/>
          <w:lang w:eastAsia="ko-KR"/>
        </w:rPr>
        <w:t xml:space="preserve">BM-Case 2 is </w:t>
      </w:r>
      <w:r w:rsidR="00BC420A" w:rsidRPr="00135A1B">
        <w:rPr>
          <w:rFonts w:ascii="Times New Roman" w:eastAsia="맑은 고딕" w:hAnsi="Times New Roman" w:cs="Times New Roman"/>
          <w:sz w:val="20"/>
          <w:szCs w:val="20"/>
          <w:lang w:eastAsia="ko-KR"/>
        </w:rPr>
        <w:t xml:space="preserve">temporal beam prediction </w:t>
      </w:r>
      <w:r w:rsidRPr="00135A1B">
        <w:rPr>
          <w:rFonts w:ascii="Times New Roman" w:eastAsia="맑은 고딕" w:hAnsi="Times New Roman" w:cs="Times New Roman"/>
          <w:sz w:val="20"/>
          <w:szCs w:val="20"/>
          <w:lang w:eastAsia="ko-KR"/>
        </w:rPr>
        <w:t xml:space="preserve">for the prediction for Set A of beams based on measurement results of Set B of beams. The difference from BM-Case 1 is that it predicts for a certain time. UE trajectory is also considered for the prediction. </w:t>
      </w:r>
    </w:p>
    <w:p w14:paraId="15ABA262" w14:textId="6FCC0803" w:rsidR="00595501" w:rsidRDefault="00F63DDF" w:rsidP="008D2FC2">
      <w:pPr>
        <w:overflowPunct w:val="0"/>
        <w:autoSpaceDE w:val="0"/>
        <w:autoSpaceDN w:val="0"/>
        <w:adjustRightInd w:val="0"/>
        <w:spacing w:before="240"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 xml:space="preserve">For each BM case, </w:t>
      </w:r>
      <w:r w:rsidR="00A236B4">
        <w:rPr>
          <w:rFonts w:ascii="Times New Roman" w:eastAsia="맑은 고딕" w:hAnsi="Times New Roman" w:cs="Times New Roman"/>
          <w:sz w:val="20"/>
          <w:szCs w:val="20"/>
          <w:lang w:eastAsia="ko-KR"/>
        </w:rPr>
        <w:t xml:space="preserve">AI/ML </w:t>
      </w:r>
      <w:r w:rsidR="001D4951">
        <w:rPr>
          <w:rFonts w:ascii="Times New Roman" w:eastAsia="맑은 고딕" w:hAnsi="Times New Roman" w:cs="Times New Roman"/>
          <w:sz w:val="20"/>
          <w:szCs w:val="20"/>
          <w:lang w:eastAsia="ko-KR"/>
        </w:rPr>
        <w:t>training/</w:t>
      </w:r>
      <w:r w:rsidR="00A236B4">
        <w:rPr>
          <w:rFonts w:ascii="Times New Roman" w:eastAsia="맑은 고딕" w:hAnsi="Times New Roman" w:cs="Times New Roman"/>
          <w:sz w:val="20"/>
          <w:szCs w:val="20"/>
          <w:lang w:eastAsia="ko-KR"/>
        </w:rPr>
        <w:t>inference at the UE side is considered</w:t>
      </w:r>
      <w:r w:rsidR="00C16C4D">
        <w:rPr>
          <w:rFonts w:ascii="Times New Roman" w:eastAsia="맑은 고딕" w:hAnsi="Times New Roman" w:cs="Times New Roman"/>
          <w:sz w:val="20"/>
          <w:szCs w:val="20"/>
          <w:lang w:eastAsia="ko-KR"/>
        </w:rPr>
        <w:t>. I</w:t>
      </w:r>
      <w:r w:rsidR="002609EA">
        <w:rPr>
          <w:rFonts w:ascii="Times New Roman" w:eastAsia="맑은 고딕" w:hAnsi="Times New Roman" w:cs="Times New Roman"/>
          <w:sz w:val="20"/>
          <w:szCs w:val="20"/>
          <w:lang w:eastAsia="ko-KR"/>
        </w:rPr>
        <w:t>n this case,</w:t>
      </w:r>
      <w:r w:rsidR="00C16C4D">
        <w:rPr>
          <w:rFonts w:ascii="Times New Roman" w:eastAsia="맑은 고딕" w:hAnsi="Times New Roman" w:cs="Times New Roman"/>
          <w:sz w:val="20"/>
          <w:szCs w:val="20"/>
          <w:lang w:eastAsia="ko-KR"/>
        </w:rPr>
        <w:t xml:space="preserve"> the UE </w:t>
      </w:r>
      <w:r w:rsidR="002609EA">
        <w:rPr>
          <w:rFonts w:ascii="Times New Roman" w:eastAsia="맑은 고딕" w:hAnsi="Times New Roman" w:cs="Times New Roman"/>
          <w:sz w:val="20"/>
          <w:szCs w:val="20"/>
          <w:lang w:eastAsia="ko-KR"/>
        </w:rPr>
        <w:t>need</w:t>
      </w:r>
      <w:r w:rsidR="00541451">
        <w:rPr>
          <w:rFonts w:ascii="Times New Roman" w:eastAsia="맑은 고딕" w:hAnsi="Times New Roman" w:cs="Times New Roman"/>
          <w:sz w:val="20"/>
          <w:szCs w:val="20"/>
          <w:lang w:eastAsia="ko-KR"/>
        </w:rPr>
        <w:t>s</w:t>
      </w:r>
      <w:r w:rsidR="002609EA">
        <w:rPr>
          <w:rFonts w:ascii="Times New Roman" w:eastAsia="맑은 고딕" w:hAnsi="Times New Roman" w:cs="Times New Roman"/>
          <w:sz w:val="20"/>
          <w:szCs w:val="20"/>
          <w:lang w:eastAsia="ko-KR"/>
        </w:rPr>
        <w:t xml:space="preserve"> to </w:t>
      </w:r>
      <w:r w:rsidR="00C16C4D">
        <w:rPr>
          <w:rFonts w:ascii="Times New Roman" w:eastAsia="맑은 고딕" w:hAnsi="Times New Roman" w:cs="Times New Roman"/>
          <w:sz w:val="20"/>
          <w:szCs w:val="20"/>
          <w:lang w:eastAsia="ko-KR"/>
        </w:rPr>
        <w:t xml:space="preserve">predict the beam measurement result </w:t>
      </w:r>
      <w:r w:rsidR="002609EA">
        <w:rPr>
          <w:rFonts w:ascii="Times New Roman" w:eastAsia="맑은 고딕" w:hAnsi="Times New Roman" w:cs="Times New Roman"/>
          <w:sz w:val="20"/>
          <w:szCs w:val="20"/>
          <w:lang w:eastAsia="ko-KR"/>
        </w:rPr>
        <w:t xml:space="preserve">based on the model configured, </w:t>
      </w:r>
      <w:r w:rsidR="00C16C4D">
        <w:rPr>
          <w:rFonts w:ascii="Times New Roman" w:eastAsia="맑은 고딕" w:hAnsi="Times New Roman" w:cs="Times New Roman"/>
          <w:sz w:val="20"/>
          <w:szCs w:val="20"/>
          <w:lang w:eastAsia="ko-KR"/>
        </w:rPr>
        <w:t xml:space="preserve">and </w:t>
      </w:r>
      <w:r w:rsidR="002609EA">
        <w:rPr>
          <w:rFonts w:ascii="Times New Roman" w:eastAsia="맑은 고딕" w:hAnsi="Times New Roman" w:cs="Times New Roman"/>
          <w:sz w:val="20"/>
          <w:szCs w:val="20"/>
          <w:lang w:eastAsia="ko-KR"/>
        </w:rPr>
        <w:t xml:space="preserve">it </w:t>
      </w:r>
      <w:r w:rsidR="00C16C4D">
        <w:rPr>
          <w:rFonts w:ascii="Times New Roman" w:eastAsia="맑은 고딕" w:hAnsi="Times New Roman" w:cs="Times New Roman"/>
          <w:sz w:val="20"/>
          <w:szCs w:val="20"/>
          <w:lang w:eastAsia="ko-KR"/>
        </w:rPr>
        <w:t xml:space="preserve">needs to send the </w:t>
      </w:r>
      <w:r w:rsidR="002609EA">
        <w:rPr>
          <w:rFonts w:ascii="Times New Roman" w:eastAsia="맑은 고딕" w:hAnsi="Times New Roman" w:cs="Times New Roman"/>
          <w:sz w:val="20"/>
          <w:szCs w:val="20"/>
          <w:lang w:eastAsia="ko-KR"/>
        </w:rPr>
        <w:t xml:space="preserve">report to the network. </w:t>
      </w:r>
      <w:r w:rsidR="00541451">
        <w:rPr>
          <w:rFonts w:ascii="Times New Roman" w:eastAsia="맑은 고딕" w:hAnsi="Times New Roman" w:cs="Times New Roman"/>
          <w:sz w:val="20"/>
          <w:szCs w:val="20"/>
          <w:lang w:eastAsia="ko-KR"/>
        </w:rPr>
        <w:t>As per the</w:t>
      </w:r>
      <w:r w:rsidR="002609EA">
        <w:rPr>
          <w:rFonts w:ascii="Times New Roman" w:eastAsia="맑은 고딕" w:hAnsi="Times New Roman" w:cs="Times New Roman"/>
          <w:sz w:val="20"/>
          <w:szCs w:val="20"/>
          <w:lang w:eastAsia="ko-KR"/>
        </w:rPr>
        <w:t xml:space="preserve"> RAN1 agreement, </w:t>
      </w:r>
      <w:r w:rsidR="00A236B4">
        <w:rPr>
          <w:rFonts w:ascii="Times New Roman" w:eastAsia="맑은 고딕" w:hAnsi="Times New Roman" w:cs="Times New Roman"/>
          <w:sz w:val="20"/>
          <w:szCs w:val="20"/>
          <w:lang w:eastAsia="ko-KR"/>
        </w:rPr>
        <w:t xml:space="preserve">enhanced or new configuration/UE reporting/UE measurement </w:t>
      </w:r>
      <w:r w:rsidR="002609EA">
        <w:rPr>
          <w:rFonts w:ascii="Times New Roman" w:eastAsia="맑은 고딕" w:hAnsi="Times New Roman" w:cs="Times New Roman"/>
          <w:sz w:val="20"/>
          <w:szCs w:val="20"/>
          <w:lang w:eastAsia="ko-KR"/>
        </w:rPr>
        <w:t>is one of discussion points.</w:t>
      </w:r>
    </w:p>
    <w:p w14:paraId="015C3D7A" w14:textId="554A2239" w:rsidR="00495EE6" w:rsidRDefault="00495EE6" w:rsidP="008D2FC2">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sidRPr="00C43E6A">
        <w:rPr>
          <w:rFonts w:ascii="Arial" w:eastAsia="맑은 고딕" w:hAnsi="Arial" w:cs="Arial"/>
          <w:b/>
          <w:bCs/>
          <w:sz w:val="20"/>
          <w:szCs w:val="20"/>
          <w:lang w:eastAsia="ko-KR"/>
        </w:rPr>
        <w:t xml:space="preserve">Observation 1. RAN1 </w:t>
      </w:r>
      <w:r w:rsidR="00BC420A">
        <w:rPr>
          <w:rFonts w:ascii="Arial" w:eastAsia="맑은 고딕" w:hAnsi="Arial" w:cs="Arial"/>
          <w:b/>
          <w:bCs/>
          <w:sz w:val="20"/>
          <w:szCs w:val="20"/>
          <w:lang w:eastAsia="ko-KR"/>
        </w:rPr>
        <w:t>is studying beam prediction. There are two cases of DL beam prediction: one is spatial-domain beam prediction and the other is temporal beam prediction.</w:t>
      </w:r>
    </w:p>
    <w:p w14:paraId="180FB841" w14:textId="7E303EE8" w:rsidR="000A1A8D" w:rsidRPr="00C43E6A" w:rsidRDefault="000A1A8D" w:rsidP="008D2FC2">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Pr>
          <w:rFonts w:ascii="Arial" w:eastAsia="맑은 고딕" w:hAnsi="Arial" w:cs="Arial" w:hint="eastAsia"/>
          <w:b/>
          <w:bCs/>
          <w:sz w:val="20"/>
          <w:szCs w:val="20"/>
          <w:lang w:eastAsia="ko-KR"/>
        </w:rPr>
        <w:t>O</w:t>
      </w:r>
      <w:r>
        <w:rPr>
          <w:rFonts w:ascii="Arial" w:eastAsia="맑은 고딕" w:hAnsi="Arial" w:cs="Arial"/>
          <w:b/>
          <w:bCs/>
          <w:sz w:val="20"/>
          <w:szCs w:val="20"/>
          <w:lang w:eastAsia="ko-KR"/>
        </w:rPr>
        <w:t>bservation 2. In RAN1 study, Model Inference function can be deployed on the UE side.</w:t>
      </w:r>
    </w:p>
    <w:p w14:paraId="34687510" w14:textId="6D01E7CB" w:rsidR="00135A1B" w:rsidRDefault="00135A1B" w:rsidP="00135A1B">
      <w:pPr>
        <w:overflowPunct w:val="0"/>
        <w:autoSpaceDE w:val="0"/>
        <w:autoSpaceDN w:val="0"/>
        <w:adjustRightInd w:val="0"/>
        <w:spacing w:before="240"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hint="eastAsia"/>
          <w:sz w:val="20"/>
          <w:szCs w:val="20"/>
          <w:lang w:eastAsia="ko-KR"/>
        </w:rPr>
        <w:t>C</w:t>
      </w:r>
      <w:r>
        <w:rPr>
          <w:rFonts w:ascii="Times New Roman" w:eastAsia="맑은 고딕" w:hAnsi="Times New Roman" w:cs="Times New Roman"/>
          <w:sz w:val="20"/>
          <w:szCs w:val="20"/>
          <w:lang w:eastAsia="ko-KR"/>
        </w:rPr>
        <w:t xml:space="preserve">onsidering the RRM measurement result is the consolidation of measurement results of beams (reference signals, e.g., SSB and CSI-RS), beam prediction can affect the RRM measurement </w:t>
      </w:r>
      <w:r w:rsidR="00720DDA">
        <w:rPr>
          <w:rFonts w:ascii="Times New Roman" w:eastAsia="맑은 고딕" w:hAnsi="Times New Roman" w:cs="Times New Roman"/>
          <w:sz w:val="20"/>
          <w:szCs w:val="20"/>
          <w:lang w:eastAsia="ko-KR"/>
        </w:rPr>
        <w:t>result</w:t>
      </w:r>
      <w:r>
        <w:rPr>
          <w:rFonts w:ascii="Times New Roman" w:eastAsia="맑은 고딕" w:hAnsi="Times New Roman" w:cs="Times New Roman"/>
          <w:sz w:val="20"/>
          <w:szCs w:val="20"/>
          <w:lang w:eastAsia="ko-KR"/>
        </w:rPr>
        <w:t xml:space="preserve">. </w:t>
      </w:r>
      <w:r w:rsidR="00557826">
        <w:rPr>
          <w:rFonts w:ascii="Times New Roman" w:eastAsia="맑은 고딕" w:hAnsi="Times New Roman" w:cs="Times New Roman"/>
          <w:sz w:val="20"/>
          <w:szCs w:val="20"/>
          <w:lang w:eastAsia="ko-KR"/>
        </w:rPr>
        <w:t>That is, b</w:t>
      </w:r>
      <w:r w:rsidR="00557826" w:rsidRPr="00557826">
        <w:rPr>
          <w:rFonts w:ascii="Times New Roman" w:eastAsia="맑은 고딕" w:hAnsi="Times New Roman" w:cs="Times New Roman"/>
          <w:sz w:val="20"/>
          <w:szCs w:val="20"/>
          <w:lang w:eastAsia="ko-KR"/>
        </w:rPr>
        <w:t>ased on the beam prediction measurement, the RRM measurement prediction can also be obtained</w:t>
      </w:r>
      <w:r w:rsidR="00720DDA">
        <w:rPr>
          <w:rFonts w:ascii="Times New Roman" w:eastAsia="맑은 고딕" w:hAnsi="Times New Roman" w:cs="Times New Roman"/>
          <w:sz w:val="20"/>
          <w:szCs w:val="20"/>
          <w:lang w:eastAsia="ko-KR"/>
        </w:rPr>
        <w:t>. Therefore, w</w:t>
      </w:r>
      <w:r w:rsidR="00BB6821" w:rsidRPr="00557826">
        <w:rPr>
          <w:rFonts w:ascii="Times New Roman" w:eastAsia="맑은 고딕" w:hAnsi="Times New Roman" w:cs="Times New Roman"/>
          <w:sz w:val="20"/>
          <w:szCs w:val="20"/>
          <w:lang w:eastAsia="ko-KR"/>
        </w:rPr>
        <w:t xml:space="preserve">e propose </w:t>
      </w:r>
      <w:r w:rsidR="00BB6821">
        <w:rPr>
          <w:rFonts w:ascii="Times New Roman" w:eastAsia="맑은 고딕" w:hAnsi="Times New Roman" w:cs="Times New Roman"/>
          <w:sz w:val="20"/>
          <w:szCs w:val="20"/>
          <w:lang w:eastAsia="ko-KR"/>
        </w:rPr>
        <w:t xml:space="preserve">to study </w:t>
      </w:r>
      <w:r w:rsidR="00BB6821" w:rsidRPr="00557826">
        <w:rPr>
          <w:rFonts w:ascii="Times New Roman" w:eastAsia="맑은 고딕" w:hAnsi="Times New Roman" w:cs="Times New Roman"/>
          <w:sz w:val="20"/>
          <w:szCs w:val="20"/>
          <w:lang w:eastAsia="ko-KR"/>
        </w:rPr>
        <w:t xml:space="preserve">RRM measurement prediction </w:t>
      </w:r>
      <w:r w:rsidR="00BB6821">
        <w:rPr>
          <w:rFonts w:ascii="Times New Roman" w:eastAsia="맑은 고딕" w:hAnsi="Times New Roman" w:cs="Times New Roman"/>
          <w:sz w:val="20"/>
          <w:szCs w:val="20"/>
          <w:lang w:eastAsia="ko-KR"/>
        </w:rPr>
        <w:t>framework</w:t>
      </w:r>
      <w:r w:rsidR="00BB6821" w:rsidRPr="00557826">
        <w:t xml:space="preserve"> </w:t>
      </w:r>
      <w:r w:rsidR="00BB6821" w:rsidRPr="00557826">
        <w:rPr>
          <w:rFonts w:ascii="Times New Roman" w:eastAsia="맑은 고딕" w:hAnsi="Times New Roman" w:cs="Times New Roman"/>
          <w:sz w:val="20"/>
          <w:szCs w:val="20"/>
          <w:lang w:eastAsia="ko-KR"/>
        </w:rPr>
        <w:t>for the case where model inference is placed on the UE side</w:t>
      </w:r>
      <w:r w:rsidR="00BB6821">
        <w:rPr>
          <w:rFonts w:ascii="Times New Roman" w:eastAsia="맑은 고딕" w:hAnsi="Times New Roman" w:cs="Times New Roman"/>
          <w:sz w:val="20"/>
          <w:szCs w:val="20"/>
          <w:lang w:eastAsia="ko-KR"/>
        </w:rPr>
        <w:t>.</w:t>
      </w:r>
      <w:r w:rsidR="00D64529">
        <w:rPr>
          <w:rFonts w:ascii="Times New Roman" w:eastAsia="맑은 고딕" w:hAnsi="Times New Roman" w:cs="Times New Roman"/>
          <w:sz w:val="20"/>
          <w:szCs w:val="20"/>
          <w:lang w:eastAsia="ko-KR"/>
        </w:rPr>
        <w:t xml:space="preserve"> </w:t>
      </w:r>
      <w:r w:rsidR="00007E8F" w:rsidRPr="00007E8F">
        <w:rPr>
          <w:rFonts w:ascii="Times New Roman" w:eastAsia="맑은 고딕" w:hAnsi="Times New Roman" w:cs="Times New Roman"/>
          <w:sz w:val="20"/>
          <w:szCs w:val="20"/>
          <w:lang w:eastAsia="ko-KR"/>
        </w:rPr>
        <w:t xml:space="preserve">In a conventional manner, </w:t>
      </w:r>
      <w:r w:rsidR="00094CF1">
        <w:rPr>
          <w:rFonts w:ascii="Times New Roman" w:eastAsia="맑은 고딕" w:hAnsi="Times New Roman" w:cs="Times New Roman"/>
          <w:sz w:val="20"/>
          <w:szCs w:val="20"/>
          <w:lang w:eastAsia="ko-KR"/>
        </w:rPr>
        <w:t>(i) the predictive RRM measurement configuration may be included in the legacy measurement configuration</w:t>
      </w:r>
      <w:r w:rsidR="00BE773F">
        <w:rPr>
          <w:rFonts w:ascii="Times New Roman" w:eastAsia="맑은 고딕" w:hAnsi="Times New Roman" w:cs="Times New Roman"/>
          <w:sz w:val="20"/>
          <w:szCs w:val="20"/>
          <w:lang w:eastAsia="ko-KR"/>
        </w:rPr>
        <w:t>, and</w:t>
      </w:r>
      <w:r w:rsidR="00094CF1">
        <w:rPr>
          <w:rFonts w:ascii="Times New Roman" w:eastAsia="맑은 고딕" w:hAnsi="Times New Roman" w:cs="Times New Roman"/>
          <w:sz w:val="20"/>
          <w:szCs w:val="20"/>
          <w:lang w:eastAsia="ko-KR"/>
        </w:rPr>
        <w:t xml:space="preserve"> (ii) </w:t>
      </w:r>
      <w:r w:rsidR="00007E8F" w:rsidRPr="00007E8F">
        <w:rPr>
          <w:rFonts w:ascii="Times New Roman" w:eastAsia="맑은 고딕" w:hAnsi="Times New Roman" w:cs="Times New Roman"/>
          <w:sz w:val="20"/>
          <w:szCs w:val="20"/>
          <w:lang w:eastAsia="ko-KR"/>
        </w:rPr>
        <w:t xml:space="preserve">the RRM measurement prediction </w:t>
      </w:r>
      <w:r w:rsidR="00094CF1">
        <w:rPr>
          <w:rFonts w:ascii="Times New Roman" w:eastAsia="맑은 고딕" w:hAnsi="Times New Roman" w:cs="Times New Roman"/>
          <w:sz w:val="20"/>
          <w:szCs w:val="20"/>
          <w:lang w:eastAsia="ko-KR"/>
        </w:rPr>
        <w:t xml:space="preserve">results </w:t>
      </w:r>
      <w:r w:rsidR="00007E8F" w:rsidRPr="00007E8F">
        <w:rPr>
          <w:rFonts w:ascii="Times New Roman" w:eastAsia="맑은 고딕" w:hAnsi="Times New Roman" w:cs="Times New Roman"/>
          <w:sz w:val="20"/>
          <w:szCs w:val="20"/>
          <w:lang w:eastAsia="ko-KR"/>
        </w:rPr>
        <w:t>may be included in the legacy measurement report message.</w:t>
      </w:r>
    </w:p>
    <w:p w14:paraId="44DABE71" w14:textId="3796C671" w:rsidR="00BB6821" w:rsidRPr="00BB6821" w:rsidRDefault="00BB6821" w:rsidP="00BB6821">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sidRPr="00C43E6A">
        <w:rPr>
          <w:rFonts w:ascii="Arial" w:eastAsia="맑은 고딕" w:hAnsi="Arial" w:cs="Arial"/>
          <w:b/>
          <w:bCs/>
          <w:sz w:val="20"/>
          <w:szCs w:val="20"/>
          <w:lang w:eastAsia="ko-KR"/>
        </w:rPr>
        <w:t xml:space="preserve">Observation </w:t>
      </w:r>
      <w:r>
        <w:rPr>
          <w:rFonts w:ascii="Arial" w:eastAsia="맑은 고딕" w:hAnsi="Arial" w:cs="Arial"/>
          <w:b/>
          <w:bCs/>
          <w:sz w:val="20"/>
          <w:szCs w:val="20"/>
          <w:lang w:eastAsia="ko-KR"/>
        </w:rPr>
        <w:t>3</w:t>
      </w:r>
      <w:r w:rsidRPr="00C43E6A">
        <w:rPr>
          <w:rFonts w:ascii="Arial" w:eastAsia="맑은 고딕" w:hAnsi="Arial" w:cs="Arial"/>
          <w:b/>
          <w:bCs/>
          <w:sz w:val="20"/>
          <w:szCs w:val="20"/>
          <w:lang w:eastAsia="ko-KR"/>
        </w:rPr>
        <w:t xml:space="preserve">. </w:t>
      </w:r>
      <w:r w:rsidR="001B089D">
        <w:rPr>
          <w:rFonts w:ascii="Arial" w:eastAsia="맑은 고딕" w:hAnsi="Arial" w:cs="Arial"/>
          <w:b/>
          <w:bCs/>
          <w:sz w:val="20"/>
          <w:szCs w:val="20"/>
          <w:lang w:eastAsia="ko-KR"/>
        </w:rPr>
        <w:t>The</w:t>
      </w:r>
      <w:r w:rsidRPr="00BB6821">
        <w:rPr>
          <w:rFonts w:ascii="Arial" w:eastAsia="맑은 고딕" w:hAnsi="Arial" w:cs="Arial"/>
          <w:b/>
          <w:bCs/>
          <w:sz w:val="20"/>
          <w:szCs w:val="20"/>
          <w:lang w:eastAsia="ko-KR"/>
        </w:rPr>
        <w:t xml:space="preserve"> RRM measurement prediction can be obtained</w:t>
      </w:r>
      <w:r>
        <w:rPr>
          <w:rFonts w:ascii="Arial" w:eastAsia="맑은 고딕" w:hAnsi="Arial" w:cs="Arial"/>
          <w:b/>
          <w:bCs/>
          <w:sz w:val="20"/>
          <w:szCs w:val="20"/>
          <w:lang w:eastAsia="ko-KR"/>
        </w:rPr>
        <w:t xml:space="preserve"> based </w:t>
      </w:r>
      <w:r w:rsidRPr="00BB6821">
        <w:rPr>
          <w:rFonts w:ascii="Arial" w:eastAsia="맑은 고딕" w:hAnsi="Arial" w:cs="Arial"/>
          <w:b/>
          <w:bCs/>
          <w:sz w:val="20"/>
          <w:szCs w:val="20"/>
          <w:lang w:eastAsia="ko-KR"/>
        </w:rPr>
        <w:t xml:space="preserve">on the beam </w:t>
      </w:r>
      <w:r>
        <w:rPr>
          <w:rFonts w:ascii="Arial" w:eastAsia="맑은 고딕" w:hAnsi="Arial" w:cs="Arial"/>
          <w:b/>
          <w:bCs/>
          <w:sz w:val="20"/>
          <w:szCs w:val="20"/>
          <w:lang w:eastAsia="ko-KR"/>
        </w:rPr>
        <w:t xml:space="preserve">measurement </w:t>
      </w:r>
      <w:r w:rsidRPr="00BB6821">
        <w:rPr>
          <w:rFonts w:ascii="Arial" w:eastAsia="맑은 고딕" w:hAnsi="Arial" w:cs="Arial"/>
          <w:b/>
          <w:bCs/>
          <w:sz w:val="20"/>
          <w:szCs w:val="20"/>
          <w:lang w:eastAsia="ko-KR"/>
        </w:rPr>
        <w:t>prediction</w:t>
      </w:r>
      <w:r w:rsidR="001B089D">
        <w:rPr>
          <w:rFonts w:ascii="Arial" w:eastAsia="맑은 고딕" w:hAnsi="Arial" w:cs="Arial"/>
          <w:b/>
          <w:bCs/>
          <w:sz w:val="20"/>
          <w:szCs w:val="20"/>
          <w:lang w:eastAsia="ko-KR"/>
        </w:rPr>
        <w:t>. This is because t</w:t>
      </w:r>
      <w:r w:rsidR="001B089D" w:rsidRPr="001B089D">
        <w:rPr>
          <w:rFonts w:ascii="Arial" w:eastAsia="맑은 고딕" w:hAnsi="Arial" w:cs="Arial"/>
          <w:b/>
          <w:bCs/>
          <w:sz w:val="20"/>
          <w:szCs w:val="20"/>
          <w:lang w:eastAsia="ko-KR"/>
        </w:rPr>
        <w:t>he RRM measurement result is the consolidation of measurement results of beams (reference signals, e.g., SSB and CSI-RS).</w:t>
      </w:r>
    </w:p>
    <w:p w14:paraId="63CBC2A2" w14:textId="325FA8B5" w:rsidR="00557826" w:rsidRPr="00557826" w:rsidRDefault="00557826" w:rsidP="00557826">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Pr>
          <w:rFonts w:ascii="Arial" w:eastAsia="맑은 고딕" w:hAnsi="Arial" w:cs="Arial"/>
          <w:b/>
          <w:bCs/>
          <w:sz w:val="20"/>
          <w:szCs w:val="20"/>
          <w:lang w:eastAsia="ko-KR"/>
        </w:rPr>
        <w:t>Proposal</w:t>
      </w:r>
      <w:r w:rsidRPr="00C43E6A">
        <w:rPr>
          <w:rFonts w:ascii="Arial" w:eastAsia="맑은 고딕" w:hAnsi="Arial" w:cs="Arial"/>
          <w:b/>
          <w:bCs/>
          <w:sz w:val="20"/>
          <w:szCs w:val="20"/>
          <w:lang w:eastAsia="ko-KR"/>
        </w:rPr>
        <w:t xml:space="preserve"> 1. </w:t>
      </w:r>
      <w:r w:rsidRPr="00557826">
        <w:rPr>
          <w:rFonts w:ascii="Arial" w:eastAsia="맑은 고딕" w:hAnsi="Arial" w:cs="Arial"/>
          <w:b/>
          <w:bCs/>
          <w:sz w:val="20"/>
          <w:szCs w:val="20"/>
          <w:lang w:eastAsia="ko-KR"/>
        </w:rPr>
        <w:t>We propose to study RRM measurement prediction framework for the case where model inference is placed on the UE side.</w:t>
      </w:r>
    </w:p>
    <w:p w14:paraId="7CEDDF25" w14:textId="14B54295" w:rsidR="00BB6821" w:rsidRDefault="001B089D" w:rsidP="00BB6821">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sz w:val="20"/>
          <w:szCs w:val="20"/>
          <w:lang w:eastAsia="ko-KR"/>
        </w:rPr>
        <w:t xml:space="preserve">For the RRM measurement prediction, we need to study </w:t>
      </w:r>
      <w:r w:rsidR="009E25E3">
        <w:rPr>
          <w:rFonts w:ascii="Times New Roman" w:eastAsia="맑은 고딕" w:hAnsi="Times New Roman" w:cs="Times New Roman"/>
          <w:sz w:val="20"/>
          <w:szCs w:val="20"/>
          <w:lang w:eastAsia="ko-KR"/>
        </w:rPr>
        <w:t>what</w:t>
      </w:r>
      <w:r>
        <w:rPr>
          <w:rFonts w:ascii="Times New Roman" w:eastAsia="맑은 고딕" w:hAnsi="Times New Roman" w:cs="Times New Roman"/>
          <w:sz w:val="20"/>
          <w:szCs w:val="20"/>
          <w:lang w:eastAsia="ko-KR"/>
        </w:rPr>
        <w:t xml:space="preserve"> information is predicted.</w:t>
      </w:r>
      <w:r w:rsidR="00C64C72">
        <w:rPr>
          <w:rFonts w:ascii="Times New Roman" w:eastAsia="맑은 고딕" w:hAnsi="Times New Roman" w:cs="Times New Roman"/>
          <w:sz w:val="20"/>
          <w:szCs w:val="20"/>
          <w:lang w:eastAsia="ko-KR"/>
        </w:rPr>
        <w:t xml:space="preserve"> T</w:t>
      </w:r>
      <w:r w:rsidR="00BB6821">
        <w:rPr>
          <w:rFonts w:ascii="Times New Roman" w:eastAsia="맑은 고딕" w:hAnsi="Times New Roman" w:cs="Times New Roman"/>
          <w:sz w:val="20"/>
          <w:szCs w:val="20"/>
          <w:lang w:eastAsia="ko-KR"/>
        </w:rPr>
        <w:t xml:space="preserve">here may be two predictions: (i) One is that UE predicts measurement results for a certain time. (ii) The other is that UE predicts the time </w:t>
      </w:r>
      <w:r w:rsidR="0035258A">
        <w:rPr>
          <w:rFonts w:ascii="Times New Roman" w:eastAsia="맑은 고딕" w:hAnsi="Times New Roman" w:cs="Times New Roman" w:hint="eastAsia"/>
          <w:sz w:val="20"/>
          <w:szCs w:val="20"/>
          <w:lang w:eastAsia="ko-KR"/>
        </w:rPr>
        <w:t>at</w:t>
      </w:r>
      <w:r w:rsidR="0035258A">
        <w:rPr>
          <w:rFonts w:ascii="Times New Roman" w:eastAsia="맑은 고딕" w:hAnsi="Times New Roman" w:cs="Times New Roman"/>
          <w:sz w:val="20"/>
          <w:szCs w:val="20"/>
          <w:lang w:eastAsia="ko-KR"/>
        </w:rPr>
        <w:t xml:space="preserve"> which </w:t>
      </w:r>
      <w:r w:rsidR="00BB6821">
        <w:rPr>
          <w:rFonts w:ascii="Times New Roman" w:eastAsia="맑은 고딕" w:hAnsi="Times New Roman" w:cs="Times New Roman"/>
          <w:sz w:val="20"/>
          <w:szCs w:val="20"/>
          <w:lang w:eastAsia="ko-KR"/>
        </w:rPr>
        <w:t xml:space="preserve">the measurement results will satisfy the reporting condition. </w:t>
      </w:r>
    </w:p>
    <w:p w14:paraId="1E3DC072" w14:textId="45101D40" w:rsidR="007102E2" w:rsidRDefault="007102E2" w:rsidP="007102E2">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sidRPr="004E5F6E">
        <w:rPr>
          <w:rFonts w:ascii="Arial" w:eastAsia="맑은 고딕" w:hAnsi="Arial" w:cs="Arial"/>
          <w:b/>
          <w:bCs/>
          <w:sz w:val="20"/>
          <w:szCs w:val="20"/>
          <w:lang w:val="en-GB" w:eastAsia="ja-JP"/>
        </w:rPr>
        <w:t xml:space="preserve">Proposal </w:t>
      </w:r>
      <w:r w:rsidR="00D64529">
        <w:rPr>
          <w:rFonts w:ascii="Arial" w:eastAsia="맑은 고딕" w:hAnsi="Arial" w:cs="Arial"/>
          <w:b/>
          <w:bCs/>
          <w:sz w:val="20"/>
          <w:szCs w:val="20"/>
          <w:lang w:val="en-GB" w:eastAsia="ja-JP"/>
        </w:rPr>
        <w:t>2</w:t>
      </w:r>
      <w:r w:rsidRPr="001B089D">
        <w:rPr>
          <w:rFonts w:ascii="Arial" w:eastAsia="맑은 고딕" w:hAnsi="Arial" w:cs="Arial"/>
          <w:b/>
          <w:bCs/>
          <w:sz w:val="20"/>
          <w:szCs w:val="20"/>
          <w:lang w:eastAsia="ko-KR"/>
        </w:rPr>
        <w:t xml:space="preserve">. </w:t>
      </w:r>
      <w:r w:rsidR="001B089D" w:rsidRPr="001B089D">
        <w:rPr>
          <w:rFonts w:ascii="Arial" w:eastAsia="맑은 고딕" w:hAnsi="Arial" w:cs="Arial"/>
          <w:b/>
          <w:bCs/>
          <w:sz w:val="20"/>
          <w:szCs w:val="20"/>
          <w:lang w:eastAsia="ko-KR"/>
        </w:rPr>
        <w:t xml:space="preserve">We </w:t>
      </w:r>
      <w:r w:rsidR="00D64529" w:rsidRPr="00557826">
        <w:rPr>
          <w:rFonts w:ascii="Arial" w:eastAsia="맑은 고딕" w:hAnsi="Arial" w:cs="Arial"/>
          <w:b/>
          <w:bCs/>
          <w:sz w:val="20"/>
          <w:szCs w:val="20"/>
          <w:lang w:eastAsia="ko-KR"/>
        </w:rPr>
        <w:t xml:space="preserve">propose </w:t>
      </w:r>
      <w:r w:rsidR="001B089D" w:rsidRPr="001B089D">
        <w:rPr>
          <w:rFonts w:ascii="Arial" w:eastAsia="맑은 고딕" w:hAnsi="Arial" w:cs="Arial"/>
          <w:b/>
          <w:bCs/>
          <w:sz w:val="20"/>
          <w:szCs w:val="20"/>
          <w:lang w:eastAsia="ko-KR"/>
        </w:rPr>
        <w:t xml:space="preserve">to study </w:t>
      </w:r>
      <w:r w:rsidR="009E25E3">
        <w:rPr>
          <w:rFonts w:ascii="Arial" w:eastAsia="맑은 고딕" w:hAnsi="Arial" w:cs="Arial"/>
          <w:b/>
          <w:bCs/>
          <w:sz w:val="20"/>
          <w:szCs w:val="20"/>
          <w:lang w:eastAsia="ko-KR"/>
        </w:rPr>
        <w:t>what</w:t>
      </w:r>
      <w:r w:rsidR="001B089D" w:rsidRPr="001B089D">
        <w:rPr>
          <w:rFonts w:ascii="Arial" w:eastAsia="맑은 고딕" w:hAnsi="Arial" w:cs="Arial"/>
          <w:b/>
          <w:bCs/>
          <w:sz w:val="20"/>
          <w:szCs w:val="20"/>
          <w:lang w:eastAsia="ko-KR"/>
        </w:rPr>
        <w:t xml:space="preserve"> information is predicted for the RRM measurement prediction.</w:t>
      </w:r>
    </w:p>
    <w:p w14:paraId="4C266171" w14:textId="3DA468C7" w:rsidR="00C64C72" w:rsidRDefault="006D7BA2" w:rsidP="00C64C72">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hint="eastAsia"/>
          <w:sz w:val="20"/>
          <w:szCs w:val="20"/>
          <w:lang w:eastAsia="ko-KR"/>
        </w:rPr>
        <w:t>F</w:t>
      </w:r>
      <w:r>
        <w:rPr>
          <w:rFonts w:ascii="Times New Roman" w:eastAsia="맑은 고딕" w:hAnsi="Times New Roman" w:cs="Times New Roman"/>
          <w:sz w:val="20"/>
          <w:szCs w:val="20"/>
          <w:lang w:eastAsia="ko-KR"/>
        </w:rPr>
        <w:t xml:space="preserve">or the </w:t>
      </w:r>
      <w:r w:rsidR="007102E2" w:rsidRPr="002F28F6">
        <w:rPr>
          <w:rFonts w:ascii="Times New Roman" w:eastAsia="맑은 고딕" w:hAnsi="Times New Roman" w:cs="Times New Roman"/>
          <w:sz w:val="20"/>
          <w:szCs w:val="20"/>
          <w:lang w:eastAsia="ko-KR"/>
        </w:rPr>
        <w:t xml:space="preserve">reporting the prediction results, </w:t>
      </w:r>
      <w:r w:rsidR="007102E2" w:rsidRPr="002F28F6">
        <w:rPr>
          <w:rFonts w:ascii="Times New Roman" w:hAnsi="Times New Roman" w:cs="Times New Roman"/>
          <w:sz w:val="20"/>
          <w:szCs w:val="20"/>
          <w:lang w:eastAsia="ko-KR"/>
        </w:rPr>
        <w:t xml:space="preserve">unconditional reporting will make the signalling overhead. It may also be unnecessary information from a network point of view. </w:t>
      </w:r>
      <w:r w:rsidR="00C64C72">
        <w:rPr>
          <w:rFonts w:ascii="Times New Roman" w:eastAsia="맑은 고딕" w:hAnsi="Times New Roman" w:cs="Times New Roman"/>
          <w:sz w:val="20"/>
          <w:szCs w:val="20"/>
          <w:lang w:eastAsia="ko-KR"/>
        </w:rPr>
        <w:t>In terms of RRM measurement reporting mechanism, there may be two conditions: (i) event-based prediction report (ii) periodic prediction report</w:t>
      </w:r>
    </w:p>
    <w:p w14:paraId="71D999DE" w14:textId="10B3240C" w:rsidR="007102E2" w:rsidRDefault="007102E2" w:rsidP="007102E2">
      <w:pPr>
        <w:overflowPunct w:val="0"/>
        <w:autoSpaceDE w:val="0"/>
        <w:autoSpaceDN w:val="0"/>
        <w:adjustRightInd w:val="0"/>
        <w:spacing w:after="180"/>
        <w:textAlignment w:val="baseline"/>
        <w:rPr>
          <w:rFonts w:ascii="Arial" w:eastAsia="맑은 고딕" w:hAnsi="Arial" w:cs="Arial"/>
          <w:b/>
          <w:bCs/>
          <w:sz w:val="20"/>
          <w:szCs w:val="20"/>
          <w:lang w:eastAsia="ko-KR"/>
        </w:rPr>
      </w:pPr>
      <w:r w:rsidRPr="004E5F6E">
        <w:rPr>
          <w:rFonts w:ascii="Arial" w:eastAsia="맑은 고딕" w:hAnsi="Arial" w:cs="Arial"/>
          <w:b/>
          <w:bCs/>
          <w:sz w:val="20"/>
          <w:szCs w:val="20"/>
          <w:lang w:val="en-GB" w:eastAsia="ja-JP"/>
        </w:rPr>
        <w:t xml:space="preserve">Proposal </w:t>
      </w:r>
      <w:r w:rsidR="00D64529">
        <w:rPr>
          <w:rFonts w:ascii="Arial" w:eastAsia="맑은 고딕" w:hAnsi="Arial" w:cs="Arial"/>
          <w:b/>
          <w:bCs/>
          <w:sz w:val="20"/>
          <w:szCs w:val="20"/>
          <w:lang w:val="en-GB" w:eastAsia="ja-JP"/>
        </w:rPr>
        <w:t>3</w:t>
      </w:r>
      <w:r w:rsidRPr="004E5F6E">
        <w:rPr>
          <w:rFonts w:ascii="Arial" w:eastAsia="맑은 고딕" w:hAnsi="Arial" w:cs="Arial"/>
          <w:b/>
          <w:bCs/>
          <w:sz w:val="20"/>
          <w:szCs w:val="20"/>
          <w:lang w:val="en-GB" w:eastAsia="ja-JP"/>
        </w:rPr>
        <w:t xml:space="preserve">. </w:t>
      </w:r>
      <w:r>
        <w:rPr>
          <w:rFonts w:ascii="Arial" w:eastAsia="맑은 고딕" w:hAnsi="Arial" w:cs="Arial"/>
          <w:b/>
          <w:bCs/>
          <w:sz w:val="20"/>
          <w:szCs w:val="20"/>
          <w:lang w:eastAsia="ko-KR"/>
        </w:rPr>
        <w:t>W</w:t>
      </w:r>
      <w:r w:rsidRPr="004E5F6E">
        <w:rPr>
          <w:rFonts w:ascii="Arial" w:eastAsia="맑은 고딕" w:hAnsi="Arial" w:cs="Arial"/>
          <w:b/>
          <w:bCs/>
          <w:sz w:val="20"/>
          <w:szCs w:val="20"/>
          <w:lang w:eastAsia="ko-KR"/>
        </w:rPr>
        <w:t xml:space="preserve">e </w:t>
      </w:r>
      <w:r w:rsidR="00D64529" w:rsidRPr="00557826">
        <w:rPr>
          <w:rFonts w:ascii="Arial" w:eastAsia="맑은 고딕" w:hAnsi="Arial" w:cs="Arial"/>
          <w:b/>
          <w:bCs/>
          <w:sz w:val="20"/>
          <w:szCs w:val="20"/>
          <w:lang w:eastAsia="ko-KR"/>
        </w:rPr>
        <w:t xml:space="preserve">propose </w:t>
      </w:r>
      <w:r w:rsidRPr="004E5F6E">
        <w:rPr>
          <w:rFonts w:ascii="Arial" w:eastAsia="맑은 고딕" w:hAnsi="Arial" w:cs="Arial"/>
          <w:b/>
          <w:bCs/>
          <w:sz w:val="20"/>
          <w:szCs w:val="20"/>
          <w:lang w:eastAsia="ko-KR"/>
        </w:rPr>
        <w:t xml:space="preserve">to study the </w:t>
      </w:r>
      <w:r>
        <w:rPr>
          <w:rFonts w:ascii="Arial" w:eastAsia="맑은 고딕" w:hAnsi="Arial" w:cs="Arial"/>
          <w:b/>
          <w:bCs/>
          <w:sz w:val="20"/>
          <w:szCs w:val="20"/>
          <w:lang w:eastAsia="ko-KR"/>
        </w:rPr>
        <w:t xml:space="preserve">report triggering </w:t>
      </w:r>
      <w:r w:rsidRPr="004E5F6E">
        <w:rPr>
          <w:rFonts w:ascii="Arial" w:eastAsia="맑은 고딕" w:hAnsi="Arial" w:cs="Arial"/>
          <w:b/>
          <w:bCs/>
          <w:sz w:val="20"/>
          <w:szCs w:val="20"/>
          <w:lang w:eastAsia="ko-KR"/>
        </w:rPr>
        <w:t xml:space="preserve">condition for </w:t>
      </w:r>
      <w:r w:rsidR="00D64529" w:rsidRPr="001B089D">
        <w:rPr>
          <w:rFonts w:ascii="Arial" w:eastAsia="맑은 고딕" w:hAnsi="Arial" w:cs="Arial"/>
          <w:b/>
          <w:bCs/>
          <w:sz w:val="20"/>
          <w:szCs w:val="20"/>
          <w:lang w:eastAsia="ko-KR"/>
        </w:rPr>
        <w:t>the RRM measurement prediction</w:t>
      </w:r>
      <w:r w:rsidR="00D64529">
        <w:rPr>
          <w:rFonts w:ascii="Arial" w:eastAsia="맑은 고딕" w:hAnsi="Arial" w:cs="Arial"/>
          <w:b/>
          <w:bCs/>
          <w:sz w:val="20"/>
          <w:szCs w:val="20"/>
          <w:lang w:eastAsia="ko-KR"/>
        </w:rPr>
        <w:t xml:space="preserve"> </w:t>
      </w:r>
      <w:r w:rsidRPr="004E5F6E">
        <w:rPr>
          <w:rFonts w:ascii="Arial" w:eastAsia="맑은 고딕" w:hAnsi="Arial" w:cs="Arial"/>
          <w:b/>
          <w:bCs/>
          <w:sz w:val="20"/>
          <w:szCs w:val="20"/>
          <w:lang w:eastAsia="ko-KR"/>
        </w:rPr>
        <w:t>report.</w:t>
      </w:r>
    </w:p>
    <w:p w14:paraId="77689ED2" w14:textId="5F48A09E" w:rsidR="00720DDA" w:rsidRDefault="00720DDA" w:rsidP="008D2FC2">
      <w:pPr>
        <w:overflowPunct w:val="0"/>
        <w:autoSpaceDE w:val="0"/>
        <w:autoSpaceDN w:val="0"/>
        <w:adjustRightInd w:val="0"/>
        <w:spacing w:before="240" w:after="180"/>
        <w:textAlignment w:val="baseline"/>
        <w:rPr>
          <w:rFonts w:ascii="Times New Roman" w:eastAsia="맑은 고딕" w:hAnsi="Times New Roman" w:cs="Times New Roman"/>
          <w:sz w:val="20"/>
          <w:szCs w:val="20"/>
          <w:lang w:eastAsia="ko-KR"/>
        </w:rPr>
      </w:pPr>
      <w:r>
        <w:rPr>
          <w:rFonts w:ascii="Times New Roman" w:eastAsia="맑은 고딕" w:hAnsi="Times New Roman" w:cs="Times New Roman" w:hint="eastAsia"/>
          <w:sz w:val="20"/>
          <w:szCs w:val="20"/>
          <w:lang w:eastAsia="ko-KR"/>
        </w:rPr>
        <w:t>T</w:t>
      </w:r>
      <w:r>
        <w:rPr>
          <w:rFonts w:ascii="Times New Roman" w:eastAsia="맑은 고딕" w:hAnsi="Times New Roman" w:cs="Times New Roman"/>
          <w:sz w:val="20"/>
          <w:szCs w:val="20"/>
          <w:lang w:eastAsia="ko-KR"/>
        </w:rPr>
        <w:t xml:space="preserve">he RRM measurement prediction can also be used in the conditional mobility, such as CHO and CPAC. Given </w:t>
      </w:r>
      <w:r w:rsidRPr="00720DDA">
        <w:rPr>
          <w:rFonts w:ascii="Times New Roman" w:eastAsia="맑은 고딕" w:hAnsi="Times New Roman" w:cs="Times New Roman"/>
          <w:sz w:val="20"/>
          <w:szCs w:val="20"/>
          <w:lang w:eastAsia="ko-KR"/>
        </w:rPr>
        <w:t xml:space="preserve">high-frequency coverage, the cell coverage would be decreasing, and a lot of execution of conditional mobility would occur more frequently. </w:t>
      </w:r>
      <w:r w:rsidR="002027CD">
        <w:rPr>
          <w:rFonts w:ascii="Times New Roman" w:eastAsia="맑은 고딕" w:hAnsi="Times New Roman" w:cs="Times New Roman"/>
          <w:sz w:val="20"/>
          <w:szCs w:val="20"/>
          <w:lang w:eastAsia="ko-KR"/>
        </w:rPr>
        <w:t>In such case, i</w:t>
      </w:r>
      <w:r w:rsidR="002027CD" w:rsidRPr="002027CD">
        <w:rPr>
          <w:rFonts w:ascii="Times New Roman" w:eastAsia="맑은 고딕" w:hAnsi="Times New Roman" w:cs="Times New Roman"/>
          <w:sz w:val="20"/>
          <w:szCs w:val="20"/>
          <w:lang w:eastAsia="ko-KR"/>
        </w:rPr>
        <w:t>f the UE performs conditional mobility to the cell with guaranteed cell quality until the future, it is possible to increase mobility robustness and reduce latency for mobility execution</w:t>
      </w:r>
      <w:r w:rsidR="002027CD">
        <w:rPr>
          <w:rFonts w:ascii="Times New Roman" w:eastAsia="맑은 고딕" w:hAnsi="Times New Roman" w:cs="Times New Roman"/>
          <w:sz w:val="20"/>
          <w:szCs w:val="20"/>
          <w:lang w:eastAsia="ko-KR"/>
        </w:rPr>
        <w:t xml:space="preserve">. Therefore, we propose to study conditional mobility based on the RRM measurement prediction. </w:t>
      </w:r>
    </w:p>
    <w:p w14:paraId="6B09C5ED" w14:textId="2C29C8FF" w:rsidR="002027CD" w:rsidRPr="002027CD" w:rsidRDefault="002027CD" w:rsidP="008D2FC2">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sidRPr="00C43E6A">
        <w:rPr>
          <w:rFonts w:ascii="Arial" w:eastAsia="맑은 고딕" w:hAnsi="Arial" w:cs="Arial"/>
          <w:b/>
          <w:bCs/>
          <w:sz w:val="20"/>
          <w:szCs w:val="20"/>
          <w:lang w:eastAsia="ko-KR"/>
        </w:rPr>
        <w:t xml:space="preserve">Observation </w:t>
      </w:r>
      <w:r>
        <w:rPr>
          <w:rFonts w:ascii="Arial" w:eastAsia="맑은 고딕" w:hAnsi="Arial" w:cs="Arial"/>
          <w:b/>
          <w:bCs/>
          <w:sz w:val="20"/>
          <w:szCs w:val="20"/>
          <w:lang w:eastAsia="ko-KR"/>
        </w:rPr>
        <w:t>4</w:t>
      </w:r>
      <w:r w:rsidRPr="00C43E6A">
        <w:rPr>
          <w:rFonts w:ascii="Arial" w:eastAsia="맑은 고딕" w:hAnsi="Arial" w:cs="Arial"/>
          <w:b/>
          <w:bCs/>
          <w:sz w:val="20"/>
          <w:szCs w:val="20"/>
          <w:lang w:eastAsia="ko-KR"/>
        </w:rPr>
        <w:t xml:space="preserve">. </w:t>
      </w:r>
      <w:r w:rsidR="00B071CC" w:rsidRPr="00B071CC">
        <w:rPr>
          <w:rFonts w:ascii="Arial" w:eastAsia="맑은 고딕" w:hAnsi="Arial" w:cs="Arial"/>
          <w:b/>
          <w:bCs/>
          <w:sz w:val="20"/>
          <w:szCs w:val="20"/>
          <w:lang w:eastAsia="ko-KR"/>
        </w:rPr>
        <w:t>Given high-frequency coverage, the cell coverage would be decreasing, and a lot of execution of conditional mobility</w:t>
      </w:r>
      <w:r w:rsidR="00B071CC">
        <w:rPr>
          <w:rFonts w:ascii="Arial" w:eastAsia="맑은 고딕" w:hAnsi="Arial" w:cs="Arial"/>
          <w:b/>
          <w:bCs/>
          <w:sz w:val="20"/>
          <w:szCs w:val="20"/>
          <w:lang w:eastAsia="ko-KR"/>
        </w:rPr>
        <w:t xml:space="preserve"> </w:t>
      </w:r>
      <w:r w:rsidR="00B071CC" w:rsidRPr="002027CD">
        <w:rPr>
          <w:rFonts w:ascii="Arial" w:eastAsia="맑은 고딕" w:hAnsi="Arial" w:cs="Arial"/>
          <w:b/>
          <w:bCs/>
          <w:sz w:val="20"/>
          <w:szCs w:val="20"/>
          <w:lang w:eastAsia="ko-KR"/>
        </w:rPr>
        <w:t>(e.g.</w:t>
      </w:r>
      <w:r w:rsidR="00A34EB5">
        <w:rPr>
          <w:rFonts w:ascii="Arial" w:eastAsia="맑은 고딕" w:hAnsi="Arial" w:cs="Arial"/>
          <w:b/>
          <w:bCs/>
          <w:sz w:val="20"/>
          <w:szCs w:val="20"/>
          <w:lang w:eastAsia="ko-KR"/>
        </w:rPr>
        <w:t>,</w:t>
      </w:r>
      <w:r w:rsidR="00B071CC" w:rsidRPr="002027CD">
        <w:rPr>
          <w:rFonts w:ascii="Arial" w:eastAsia="맑은 고딕" w:hAnsi="Arial" w:cs="Arial"/>
          <w:b/>
          <w:bCs/>
          <w:sz w:val="20"/>
          <w:szCs w:val="20"/>
          <w:lang w:eastAsia="ko-KR"/>
        </w:rPr>
        <w:t xml:space="preserve"> CHO and CPAC)</w:t>
      </w:r>
      <w:r w:rsidR="00B071CC" w:rsidRPr="00B071CC">
        <w:rPr>
          <w:rFonts w:ascii="Arial" w:eastAsia="맑은 고딕" w:hAnsi="Arial" w:cs="Arial"/>
          <w:b/>
          <w:bCs/>
          <w:sz w:val="20"/>
          <w:szCs w:val="20"/>
          <w:lang w:eastAsia="ko-KR"/>
        </w:rPr>
        <w:t xml:space="preserve"> would occur more frequently. In such case, if the UE performs conditional mobility to the cell with guaranteed cell quality until the future, it is possible to increase mobility robustness and reduce latency for mobility execution</w:t>
      </w:r>
    </w:p>
    <w:p w14:paraId="0BE43895" w14:textId="5A109CD3" w:rsidR="002027CD" w:rsidRDefault="002027CD" w:rsidP="002027CD">
      <w:pPr>
        <w:overflowPunct w:val="0"/>
        <w:autoSpaceDE w:val="0"/>
        <w:autoSpaceDN w:val="0"/>
        <w:adjustRightInd w:val="0"/>
        <w:spacing w:after="180"/>
        <w:textAlignment w:val="baseline"/>
        <w:rPr>
          <w:rFonts w:ascii="Arial" w:eastAsia="맑은 고딕" w:hAnsi="Arial" w:cs="Arial"/>
          <w:b/>
          <w:bCs/>
          <w:sz w:val="20"/>
          <w:szCs w:val="20"/>
          <w:lang w:eastAsia="ko-KR"/>
        </w:rPr>
      </w:pPr>
      <w:r w:rsidRPr="004E5F6E">
        <w:rPr>
          <w:rFonts w:ascii="Arial" w:eastAsia="맑은 고딕" w:hAnsi="Arial" w:cs="Arial"/>
          <w:b/>
          <w:bCs/>
          <w:sz w:val="20"/>
          <w:szCs w:val="20"/>
          <w:lang w:val="en-GB" w:eastAsia="ja-JP"/>
        </w:rPr>
        <w:t xml:space="preserve">Proposal </w:t>
      </w:r>
      <w:r>
        <w:rPr>
          <w:rFonts w:ascii="Arial" w:eastAsia="맑은 고딕" w:hAnsi="Arial" w:cs="Arial"/>
          <w:b/>
          <w:bCs/>
          <w:sz w:val="20"/>
          <w:szCs w:val="20"/>
          <w:lang w:val="en-GB" w:eastAsia="ja-JP"/>
        </w:rPr>
        <w:t>4</w:t>
      </w:r>
      <w:r w:rsidRPr="004E5F6E">
        <w:rPr>
          <w:rFonts w:ascii="Arial" w:eastAsia="맑은 고딕" w:hAnsi="Arial" w:cs="Arial"/>
          <w:b/>
          <w:bCs/>
          <w:sz w:val="20"/>
          <w:szCs w:val="20"/>
          <w:lang w:val="en-GB" w:eastAsia="ja-JP"/>
        </w:rPr>
        <w:t xml:space="preserve">. </w:t>
      </w:r>
      <w:r w:rsidRPr="002027CD">
        <w:rPr>
          <w:rFonts w:ascii="Arial" w:eastAsia="맑은 고딕" w:hAnsi="Arial" w:cs="Arial"/>
          <w:b/>
          <w:bCs/>
          <w:sz w:val="20"/>
          <w:szCs w:val="20"/>
          <w:lang w:eastAsia="ko-KR"/>
        </w:rPr>
        <w:t>We propose to study conditional mobility (e.g.</w:t>
      </w:r>
      <w:r w:rsidR="00A34EB5">
        <w:rPr>
          <w:rFonts w:ascii="Arial" w:eastAsia="맑은 고딕" w:hAnsi="Arial" w:cs="Arial"/>
          <w:b/>
          <w:bCs/>
          <w:sz w:val="20"/>
          <w:szCs w:val="20"/>
          <w:lang w:eastAsia="ko-KR"/>
        </w:rPr>
        <w:t>,</w:t>
      </w:r>
      <w:r w:rsidRPr="002027CD">
        <w:rPr>
          <w:rFonts w:ascii="Arial" w:eastAsia="맑은 고딕" w:hAnsi="Arial" w:cs="Arial"/>
          <w:b/>
          <w:bCs/>
          <w:sz w:val="20"/>
          <w:szCs w:val="20"/>
          <w:lang w:eastAsia="ko-KR"/>
        </w:rPr>
        <w:t xml:space="preserve"> CHO and CPAC) based on RRM measurement predictions.</w:t>
      </w:r>
    </w:p>
    <w:p w14:paraId="3272891A" w14:textId="77777777" w:rsidR="004E5F6E" w:rsidRPr="002027CD" w:rsidRDefault="004E5F6E" w:rsidP="00AA2B84">
      <w:pPr>
        <w:overflowPunct w:val="0"/>
        <w:autoSpaceDE w:val="0"/>
        <w:autoSpaceDN w:val="0"/>
        <w:adjustRightInd w:val="0"/>
        <w:spacing w:after="180"/>
        <w:textAlignment w:val="baseline"/>
        <w:rPr>
          <w:rFonts w:ascii="Times New Roman" w:eastAsia="맑은 고딕" w:hAnsi="Times New Roman" w:cs="Times New Roman"/>
          <w:b/>
          <w:bCs/>
          <w:sz w:val="20"/>
          <w:szCs w:val="20"/>
          <w:lang w:eastAsia="ja-JP"/>
        </w:rPr>
      </w:pPr>
    </w:p>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1FBA063D" w14:textId="5E96955B" w:rsidR="00FF10FA" w:rsidRDefault="00401495" w:rsidP="000E78D0">
      <w:pPr>
        <w:spacing w:after="180"/>
        <w:rPr>
          <w:rFonts w:ascii="Times New Roman" w:hAnsi="Times New Roman" w:cs="Times New Roman"/>
          <w:sz w:val="20"/>
          <w:szCs w:val="20"/>
        </w:rPr>
      </w:pPr>
      <w:r>
        <w:rPr>
          <w:rFonts w:ascii="Times New Roman" w:hAnsi="Times New Roman" w:cs="Times New Roman"/>
          <w:sz w:val="20"/>
          <w:szCs w:val="20"/>
        </w:rPr>
        <w:t>Follows are our proposal:</w:t>
      </w:r>
    </w:p>
    <w:p w14:paraId="006EEFD4" w14:textId="77777777" w:rsidR="00270567" w:rsidRDefault="00270567" w:rsidP="00270567">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sidRPr="00C43E6A">
        <w:rPr>
          <w:rFonts w:ascii="Arial" w:eastAsia="맑은 고딕" w:hAnsi="Arial" w:cs="Arial"/>
          <w:b/>
          <w:bCs/>
          <w:sz w:val="20"/>
          <w:szCs w:val="20"/>
          <w:lang w:eastAsia="ko-KR"/>
        </w:rPr>
        <w:t xml:space="preserve">Observation 1. RAN1 </w:t>
      </w:r>
      <w:r>
        <w:rPr>
          <w:rFonts w:ascii="Arial" w:eastAsia="맑은 고딕" w:hAnsi="Arial" w:cs="Arial"/>
          <w:b/>
          <w:bCs/>
          <w:sz w:val="20"/>
          <w:szCs w:val="20"/>
          <w:lang w:eastAsia="ko-KR"/>
        </w:rPr>
        <w:t>is studying beam prediction. There are two cases of DL beam prediction: one is spatial-domain beam prediction and the other is temporal beam prediction.</w:t>
      </w:r>
    </w:p>
    <w:p w14:paraId="3AF35B60" w14:textId="77777777" w:rsidR="00270567" w:rsidRPr="00C43E6A" w:rsidRDefault="00270567" w:rsidP="00270567">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Pr>
          <w:rFonts w:ascii="Arial" w:eastAsia="맑은 고딕" w:hAnsi="Arial" w:cs="Arial" w:hint="eastAsia"/>
          <w:b/>
          <w:bCs/>
          <w:sz w:val="20"/>
          <w:szCs w:val="20"/>
          <w:lang w:eastAsia="ko-KR"/>
        </w:rPr>
        <w:t>O</w:t>
      </w:r>
      <w:r>
        <w:rPr>
          <w:rFonts w:ascii="Arial" w:eastAsia="맑은 고딕" w:hAnsi="Arial" w:cs="Arial"/>
          <w:b/>
          <w:bCs/>
          <w:sz w:val="20"/>
          <w:szCs w:val="20"/>
          <w:lang w:eastAsia="ko-KR"/>
        </w:rPr>
        <w:t>bservation 2. In RAN1 study, Model Inference function can be deployed on the UE side.</w:t>
      </w:r>
    </w:p>
    <w:p w14:paraId="6DAC5C42" w14:textId="77777777" w:rsidR="00270567" w:rsidRPr="00BB6821" w:rsidRDefault="00270567" w:rsidP="00270567">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sidRPr="00C43E6A">
        <w:rPr>
          <w:rFonts w:ascii="Arial" w:eastAsia="맑은 고딕" w:hAnsi="Arial" w:cs="Arial"/>
          <w:b/>
          <w:bCs/>
          <w:sz w:val="20"/>
          <w:szCs w:val="20"/>
          <w:lang w:eastAsia="ko-KR"/>
        </w:rPr>
        <w:t xml:space="preserve">Observation </w:t>
      </w:r>
      <w:r>
        <w:rPr>
          <w:rFonts w:ascii="Arial" w:eastAsia="맑은 고딕" w:hAnsi="Arial" w:cs="Arial"/>
          <w:b/>
          <w:bCs/>
          <w:sz w:val="20"/>
          <w:szCs w:val="20"/>
          <w:lang w:eastAsia="ko-KR"/>
        </w:rPr>
        <w:t>3</w:t>
      </w:r>
      <w:r w:rsidRPr="00C43E6A">
        <w:rPr>
          <w:rFonts w:ascii="Arial" w:eastAsia="맑은 고딕" w:hAnsi="Arial" w:cs="Arial"/>
          <w:b/>
          <w:bCs/>
          <w:sz w:val="20"/>
          <w:szCs w:val="20"/>
          <w:lang w:eastAsia="ko-KR"/>
        </w:rPr>
        <w:t xml:space="preserve">. </w:t>
      </w:r>
      <w:r>
        <w:rPr>
          <w:rFonts w:ascii="Arial" w:eastAsia="맑은 고딕" w:hAnsi="Arial" w:cs="Arial"/>
          <w:b/>
          <w:bCs/>
          <w:sz w:val="20"/>
          <w:szCs w:val="20"/>
          <w:lang w:eastAsia="ko-KR"/>
        </w:rPr>
        <w:t>The</w:t>
      </w:r>
      <w:r w:rsidRPr="00BB6821">
        <w:rPr>
          <w:rFonts w:ascii="Arial" w:eastAsia="맑은 고딕" w:hAnsi="Arial" w:cs="Arial"/>
          <w:b/>
          <w:bCs/>
          <w:sz w:val="20"/>
          <w:szCs w:val="20"/>
          <w:lang w:eastAsia="ko-KR"/>
        </w:rPr>
        <w:t xml:space="preserve"> RRM measurement prediction can be obtained</w:t>
      </w:r>
      <w:r>
        <w:rPr>
          <w:rFonts w:ascii="Arial" w:eastAsia="맑은 고딕" w:hAnsi="Arial" w:cs="Arial"/>
          <w:b/>
          <w:bCs/>
          <w:sz w:val="20"/>
          <w:szCs w:val="20"/>
          <w:lang w:eastAsia="ko-KR"/>
        </w:rPr>
        <w:t xml:space="preserve"> based </w:t>
      </w:r>
      <w:r w:rsidRPr="00BB6821">
        <w:rPr>
          <w:rFonts w:ascii="Arial" w:eastAsia="맑은 고딕" w:hAnsi="Arial" w:cs="Arial"/>
          <w:b/>
          <w:bCs/>
          <w:sz w:val="20"/>
          <w:szCs w:val="20"/>
          <w:lang w:eastAsia="ko-KR"/>
        </w:rPr>
        <w:t xml:space="preserve">on the beam </w:t>
      </w:r>
      <w:r>
        <w:rPr>
          <w:rFonts w:ascii="Arial" w:eastAsia="맑은 고딕" w:hAnsi="Arial" w:cs="Arial"/>
          <w:b/>
          <w:bCs/>
          <w:sz w:val="20"/>
          <w:szCs w:val="20"/>
          <w:lang w:eastAsia="ko-KR"/>
        </w:rPr>
        <w:t xml:space="preserve">measurement </w:t>
      </w:r>
      <w:r w:rsidRPr="00BB6821">
        <w:rPr>
          <w:rFonts w:ascii="Arial" w:eastAsia="맑은 고딕" w:hAnsi="Arial" w:cs="Arial"/>
          <w:b/>
          <w:bCs/>
          <w:sz w:val="20"/>
          <w:szCs w:val="20"/>
          <w:lang w:eastAsia="ko-KR"/>
        </w:rPr>
        <w:t>prediction</w:t>
      </w:r>
      <w:r>
        <w:rPr>
          <w:rFonts w:ascii="Arial" w:eastAsia="맑은 고딕" w:hAnsi="Arial" w:cs="Arial"/>
          <w:b/>
          <w:bCs/>
          <w:sz w:val="20"/>
          <w:szCs w:val="20"/>
          <w:lang w:eastAsia="ko-KR"/>
        </w:rPr>
        <w:t>. This is because t</w:t>
      </w:r>
      <w:r w:rsidRPr="001B089D">
        <w:rPr>
          <w:rFonts w:ascii="Arial" w:eastAsia="맑은 고딕" w:hAnsi="Arial" w:cs="Arial"/>
          <w:b/>
          <w:bCs/>
          <w:sz w:val="20"/>
          <w:szCs w:val="20"/>
          <w:lang w:eastAsia="ko-KR"/>
        </w:rPr>
        <w:t>he RRM measurement result is the consolidation of measurement results of beams (reference signals, e.g., SSB and CSI-RS).</w:t>
      </w:r>
    </w:p>
    <w:p w14:paraId="085C4611" w14:textId="77777777" w:rsidR="00270567" w:rsidRPr="00557826" w:rsidRDefault="00270567" w:rsidP="00270567">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Pr>
          <w:rFonts w:ascii="Arial" w:eastAsia="맑은 고딕" w:hAnsi="Arial" w:cs="Arial"/>
          <w:b/>
          <w:bCs/>
          <w:sz w:val="20"/>
          <w:szCs w:val="20"/>
          <w:lang w:eastAsia="ko-KR"/>
        </w:rPr>
        <w:t>Proposal</w:t>
      </w:r>
      <w:r w:rsidRPr="00C43E6A">
        <w:rPr>
          <w:rFonts w:ascii="Arial" w:eastAsia="맑은 고딕" w:hAnsi="Arial" w:cs="Arial"/>
          <w:b/>
          <w:bCs/>
          <w:sz w:val="20"/>
          <w:szCs w:val="20"/>
          <w:lang w:eastAsia="ko-KR"/>
        </w:rPr>
        <w:t xml:space="preserve"> 1. </w:t>
      </w:r>
      <w:r w:rsidRPr="00557826">
        <w:rPr>
          <w:rFonts w:ascii="Arial" w:eastAsia="맑은 고딕" w:hAnsi="Arial" w:cs="Arial"/>
          <w:b/>
          <w:bCs/>
          <w:sz w:val="20"/>
          <w:szCs w:val="20"/>
          <w:lang w:eastAsia="ko-KR"/>
        </w:rPr>
        <w:t>We propose to study RRM measurement prediction framework for the case where model inference is placed on the UE side.</w:t>
      </w:r>
    </w:p>
    <w:p w14:paraId="1EB19FC1" w14:textId="4FDC7BF3" w:rsidR="00270567" w:rsidRDefault="00270567" w:rsidP="00270567">
      <w:pPr>
        <w:overflowPunct w:val="0"/>
        <w:autoSpaceDE w:val="0"/>
        <w:autoSpaceDN w:val="0"/>
        <w:adjustRightInd w:val="0"/>
        <w:spacing w:after="180"/>
        <w:textAlignment w:val="baseline"/>
        <w:rPr>
          <w:rFonts w:ascii="Times New Roman" w:eastAsia="맑은 고딕" w:hAnsi="Times New Roman" w:cs="Times New Roman"/>
          <w:sz w:val="20"/>
          <w:szCs w:val="20"/>
          <w:lang w:eastAsia="ko-KR"/>
        </w:rPr>
      </w:pPr>
      <w:r w:rsidRPr="004E5F6E">
        <w:rPr>
          <w:rFonts w:ascii="Arial" w:eastAsia="맑은 고딕" w:hAnsi="Arial" w:cs="Arial"/>
          <w:b/>
          <w:bCs/>
          <w:sz w:val="20"/>
          <w:szCs w:val="20"/>
          <w:lang w:val="en-GB" w:eastAsia="ja-JP"/>
        </w:rPr>
        <w:t xml:space="preserve">Proposal </w:t>
      </w:r>
      <w:r>
        <w:rPr>
          <w:rFonts w:ascii="Arial" w:eastAsia="맑은 고딕" w:hAnsi="Arial" w:cs="Arial"/>
          <w:b/>
          <w:bCs/>
          <w:sz w:val="20"/>
          <w:szCs w:val="20"/>
          <w:lang w:val="en-GB" w:eastAsia="ja-JP"/>
        </w:rPr>
        <w:t>2</w:t>
      </w:r>
      <w:r w:rsidRPr="001B089D">
        <w:rPr>
          <w:rFonts w:ascii="Arial" w:eastAsia="맑은 고딕" w:hAnsi="Arial" w:cs="Arial"/>
          <w:b/>
          <w:bCs/>
          <w:sz w:val="20"/>
          <w:szCs w:val="20"/>
          <w:lang w:eastAsia="ko-KR"/>
        </w:rPr>
        <w:t xml:space="preserve">. We </w:t>
      </w:r>
      <w:r w:rsidRPr="00557826">
        <w:rPr>
          <w:rFonts w:ascii="Arial" w:eastAsia="맑은 고딕" w:hAnsi="Arial" w:cs="Arial"/>
          <w:b/>
          <w:bCs/>
          <w:sz w:val="20"/>
          <w:szCs w:val="20"/>
          <w:lang w:eastAsia="ko-KR"/>
        </w:rPr>
        <w:t xml:space="preserve">propose </w:t>
      </w:r>
      <w:r w:rsidRPr="001B089D">
        <w:rPr>
          <w:rFonts w:ascii="Arial" w:eastAsia="맑은 고딕" w:hAnsi="Arial" w:cs="Arial"/>
          <w:b/>
          <w:bCs/>
          <w:sz w:val="20"/>
          <w:szCs w:val="20"/>
          <w:lang w:eastAsia="ko-KR"/>
        </w:rPr>
        <w:t xml:space="preserve">to study </w:t>
      </w:r>
      <w:r w:rsidR="009E25E3">
        <w:rPr>
          <w:rFonts w:ascii="Arial" w:eastAsia="맑은 고딕" w:hAnsi="Arial" w:cs="Arial"/>
          <w:b/>
          <w:bCs/>
          <w:sz w:val="20"/>
          <w:szCs w:val="20"/>
          <w:lang w:eastAsia="ko-KR"/>
        </w:rPr>
        <w:t>what</w:t>
      </w:r>
      <w:r w:rsidRPr="001B089D">
        <w:rPr>
          <w:rFonts w:ascii="Arial" w:eastAsia="맑은 고딕" w:hAnsi="Arial" w:cs="Arial"/>
          <w:b/>
          <w:bCs/>
          <w:sz w:val="20"/>
          <w:szCs w:val="20"/>
          <w:lang w:eastAsia="ko-KR"/>
        </w:rPr>
        <w:t xml:space="preserve"> information is predicted for the RRM measurement prediction.</w:t>
      </w:r>
    </w:p>
    <w:p w14:paraId="05E2B371" w14:textId="77777777" w:rsidR="00270567" w:rsidRDefault="00270567" w:rsidP="00270567">
      <w:pPr>
        <w:overflowPunct w:val="0"/>
        <w:autoSpaceDE w:val="0"/>
        <w:autoSpaceDN w:val="0"/>
        <w:adjustRightInd w:val="0"/>
        <w:spacing w:after="180"/>
        <w:textAlignment w:val="baseline"/>
        <w:rPr>
          <w:rFonts w:ascii="Arial" w:eastAsia="맑은 고딕" w:hAnsi="Arial" w:cs="Arial"/>
          <w:b/>
          <w:bCs/>
          <w:sz w:val="20"/>
          <w:szCs w:val="20"/>
          <w:lang w:eastAsia="ko-KR"/>
        </w:rPr>
      </w:pPr>
      <w:r w:rsidRPr="004E5F6E">
        <w:rPr>
          <w:rFonts w:ascii="Arial" w:eastAsia="맑은 고딕" w:hAnsi="Arial" w:cs="Arial"/>
          <w:b/>
          <w:bCs/>
          <w:sz w:val="20"/>
          <w:szCs w:val="20"/>
          <w:lang w:val="en-GB" w:eastAsia="ja-JP"/>
        </w:rPr>
        <w:t xml:space="preserve">Proposal </w:t>
      </w:r>
      <w:r>
        <w:rPr>
          <w:rFonts w:ascii="Arial" w:eastAsia="맑은 고딕" w:hAnsi="Arial" w:cs="Arial"/>
          <w:b/>
          <w:bCs/>
          <w:sz w:val="20"/>
          <w:szCs w:val="20"/>
          <w:lang w:val="en-GB" w:eastAsia="ja-JP"/>
        </w:rPr>
        <w:t>3</w:t>
      </w:r>
      <w:r w:rsidRPr="004E5F6E">
        <w:rPr>
          <w:rFonts w:ascii="Arial" w:eastAsia="맑은 고딕" w:hAnsi="Arial" w:cs="Arial"/>
          <w:b/>
          <w:bCs/>
          <w:sz w:val="20"/>
          <w:szCs w:val="20"/>
          <w:lang w:val="en-GB" w:eastAsia="ja-JP"/>
        </w:rPr>
        <w:t xml:space="preserve">. </w:t>
      </w:r>
      <w:r>
        <w:rPr>
          <w:rFonts w:ascii="Arial" w:eastAsia="맑은 고딕" w:hAnsi="Arial" w:cs="Arial"/>
          <w:b/>
          <w:bCs/>
          <w:sz w:val="20"/>
          <w:szCs w:val="20"/>
          <w:lang w:eastAsia="ko-KR"/>
        </w:rPr>
        <w:t>W</w:t>
      </w:r>
      <w:r w:rsidRPr="004E5F6E">
        <w:rPr>
          <w:rFonts w:ascii="Arial" w:eastAsia="맑은 고딕" w:hAnsi="Arial" w:cs="Arial"/>
          <w:b/>
          <w:bCs/>
          <w:sz w:val="20"/>
          <w:szCs w:val="20"/>
          <w:lang w:eastAsia="ko-KR"/>
        </w:rPr>
        <w:t xml:space="preserve">e </w:t>
      </w:r>
      <w:r w:rsidRPr="00557826">
        <w:rPr>
          <w:rFonts w:ascii="Arial" w:eastAsia="맑은 고딕" w:hAnsi="Arial" w:cs="Arial"/>
          <w:b/>
          <w:bCs/>
          <w:sz w:val="20"/>
          <w:szCs w:val="20"/>
          <w:lang w:eastAsia="ko-KR"/>
        </w:rPr>
        <w:t xml:space="preserve">propose </w:t>
      </w:r>
      <w:r w:rsidRPr="004E5F6E">
        <w:rPr>
          <w:rFonts w:ascii="Arial" w:eastAsia="맑은 고딕" w:hAnsi="Arial" w:cs="Arial"/>
          <w:b/>
          <w:bCs/>
          <w:sz w:val="20"/>
          <w:szCs w:val="20"/>
          <w:lang w:eastAsia="ko-KR"/>
        </w:rPr>
        <w:t xml:space="preserve">to study the </w:t>
      </w:r>
      <w:r>
        <w:rPr>
          <w:rFonts w:ascii="Arial" w:eastAsia="맑은 고딕" w:hAnsi="Arial" w:cs="Arial"/>
          <w:b/>
          <w:bCs/>
          <w:sz w:val="20"/>
          <w:szCs w:val="20"/>
          <w:lang w:eastAsia="ko-KR"/>
        </w:rPr>
        <w:t xml:space="preserve">report triggering </w:t>
      </w:r>
      <w:r w:rsidRPr="004E5F6E">
        <w:rPr>
          <w:rFonts w:ascii="Arial" w:eastAsia="맑은 고딕" w:hAnsi="Arial" w:cs="Arial"/>
          <w:b/>
          <w:bCs/>
          <w:sz w:val="20"/>
          <w:szCs w:val="20"/>
          <w:lang w:eastAsia="ko-KR"/>
        </w:rPr>
        <w:t xml:space="preserve">condition for </w:t>
      </w:r>
      <w:r w:rsidRPr="001B089D">
        <w:rPr>
          <w:rFonts w:ascii="Arial" w:eastAsia="맑은 고딕" w:hAnsi="Arial" w:cs="Arial"/>
          <w:b/>
          <w:bCs/>
          <w:sz w:val="20"/>
          <w:szCs w:val="20"/>
          <w:lang w:eastAsia="ko-KR"/>
        </w:rPr>
        <w:t>the RRM measurement prediction</w:t>
      </w:r>
      <w:r>
        <w:rPr>
          <w:rFonts w:ascii="Arial" w:eastAsia="맑은 고딕" w:hAnsi="Arial" w:cs="Arial"/>
          <w:b/>
          <w:bCs/>
          <w:sz w:val="20"/>
          <w:szCs w:val="20"/>
          <w:lang w:eastAsia="ko-KR"/>
        </w:rPr>
        <w:t xml:space="preserve"> </w:t>
      </w:r>
      <w:r w:rsidRPr="004E5F6E">
        <w:rPr>
          <w:rFonts w:ascii="Arial" w:eastAsia="맑은 고딕" w:hAnsi="Arial" w:cs="Arial"/>
          <w:b/>
          <w:bCs/>
          <w:sz w:val="20"/>
          <w:szCs w:val="20"/>
          <w:lang w:eastAsia="ko-KR"/>
        </w:rPr>
        <w:t>report.</w:t>
      </w:r>
    </w:p>
    <w:p w14:paraId="65FCC28F" w14:textId="77777777" w:rsidR="00270567" w:rsidRPr="002027CD" w:rsidRDefault="00270567" w:rsidP="00270567">
      <w:pPr>
        <w:overflowPunct w:val="0"/>
        <w:autoSpaceDE w:val="0"/>
        <w:autoSpaceDN w:val="0"/>
        <w:adjustRightInd w:val="0"/>
        <w:spacing w:before="240" w:after="180"/>
        <w:textAlignment w:val="baseline"/>
        <w:rPr>
          <w:rFonts w:ascii="Arial" w:eastAsia="맑은 고딕" w:hAnsi="Arial" w:cs="Arial"/>
          <w:b/>
          <w:bCs/>
          <w:sz w:val="20"/>
          <w:szCs w:val="20"/>
          <w:lang w:eastAsia="ko-KR"/>
        </w:rPr>
      </w:pPr>
      <w:r w:rsidRPr="00C43E6A">
        <w:rPr>
          <w:rFonts w:ascii="Arial" w:eastAsia="맑은 고딕" w:hAnsi="Arial" w:cs="Arial"/>
          <w:b/>
          <w:bCs/>
          <w:sz w:val="20"/>
          <w:szCs w:val="20"/>
          <w:lang w:eastAsia="ko-KR"/>
        </w:rPr>
        <w:t xml:space="preserve">Observation </w:t>
      </w:r>
      <w:r>
        <w:rPr>
          <w:rFonts w:ascii="Arial" w:eastAsia="맑은 고딕" w:hAnsi="Arial" w:cs="Arial"/>
          <w:b/>
          <w:bCs/>
          <w:sz w:val="20"/>
          <w:szCs w:val="20"/>
          <w:lang w:eastAsia="ko-KR"/>
        </w:rPr>
        <w:t>4</w:t>
      </w:r>
      <w:r w:rsidRPr="00C43E6A">
        <w:rPr>
          <w:rFonts w:ascii="Arial" w:eastAsia="맑은 고딕" w:hAnsi="Arial" w:cs="Arial"/>
          <w:b/>
          <w:bCs/>
          <w:sz w:val="20"/>
          <w:szCs w:val="20"/>
          <w:lang w:eastAsia="ko-KR"/>
        </w:rPr>
        <w:t xml:space="preserve">. </w:t>
      </w:r>
      <w:r w:rsidRPr="00B071CC">
        <w:rPr>
          <w:rFonts w:ascii="Arial" w:eastAsia="맑은 고딕" w:hAnsi="Arial" w:cs="Arial"/>
          <w:b/>
          <w:bCs/>
          <w:sz w:val="20"/>
          <w:szCs w:val="20"/>
          <w:lang w:eastAsia="ko-KR"/>
        </w:rPr>
        <w:t>Given high-frequency coverage, the cell coverage would be decreasing, and a lot of execution of conditional mobility</w:t>
      </w:r>
      <w:r>
        <w:rPr>
          <w:rFonts w:ascii="Arial" w:eastAsia="맑은 고딕" w:hAnsi="Arial" w:cs="Arial"/>
          <w:b/>
          <w:bCs/>
          <w:sz w:val="20"/>
          <w:szCs w:val="20"/>
          <w:lang w:eastAsia="ko-KR"/>
        </w:rPr>
        <w:t xml:space="preserve"> </w:t>
      </w:r>
      <w:r w:rsidRPr="002027CD">
        <w:rPr>
          <w:rFonts w:ascii="Arial" w:eastAsia="맑은 고딕" w:hAnsi="Arial" w:cs="Arial"/>
          <w:b/>
          <w:bCs/>
          <w:sz w:val="20"/>
          <w:szCs w:val="20"/>
          <w:lang w:eastAsia="ko-KR"/>
        </w:rPr>
        <w:t>(e.g.</w:t>
      </w:r>
      <w:r>
        <w:rPr>
          <w:rFonts w:ascii="Arial" w:eastAsia="맑은 고딕" w:hAnsi="Arial" w:cs="Arial"/>
          <w:b/>
          <w:bCs/>
          <w:sz w:val="20"/>
          <w:szCs w:val="20"/>
          <w:lang w:eastAsia="ko-KR"/>
        </w:rPr>
        <w:t>,</w:t>
      </w:r>
      <w:r w:rsidRPr="002027CD">
        <w:rPr>
          <w:rFonts w:ascii="Arial" w:eastAsia="맑은 고딕" w:hAnsi="Arial" w:cs="Arial"/>
          <w:b/>
          <w:bCs/>
          <w:sz w:val="20"/>
          <w:szCs w:val="20"/>
          <w:lang w:eastAsia="ko-KR"/>
        </w:rPr>
        <w:t xml:space="preserve"> CHO and CPAC)</w:t>
      </w:r>
      <w:r w:rsidRPr="00B071CC">
        <w:rPr>
          <w:rFonts w:ascii="Arial" w:eastAsia="맑은 고딕" w:hAnsi="Arial" w:cs="Arial"/>
          <w:b/>
          <w:bCs/>
          <w:sz w:val="20"/>
          <w:szCs w:val="20"/>
          <w:lang w:eastAsia="ko-KR"/>
        </w:rPr>
        <w:t xml:space="preserve"> would occur more frequently. In such case, if the UE performs conditional mobility to the cell with guaranteed cell quality until the future, it is possible to increase mobility robustness and reduce latency for mobility execution</w:t>
      </w:r>
    </w:p>
    <w:p w14:paraId="51ECB1D4" w14:textId="7C5DF6F4" w:rsidR="00270567" w:rsidRPr="00270567" w:rsidRDefault="00270567" w:rsidP="00270567">
      <w:pPr>
        <w:overflowPunct w:val="0"/>
        <w:autoSpaceDE w:val="0"/>
        <w:autoSpaceDN w:val="0"/>
        <w:adjustRightInd w:val="0"/>
        <w:spacing w:after="180"/>
        <w:textAlignment w:val="baseline"/>
        <w:rPr>
          <w:rFonts w:ascii="Arial" w:eastAsia="맑은 고딕" w:hAnsi="Arial" w:cs="Arial"/>
          <w:b/>
          <w:bCs/>
          <w:sz w:val="20"/>
          <w:szCs w:val="20"/>
          <w:lang w:eastAsia="ko-KR"/>
        </w:rPr>
      </w:pPr>
      <w:r w:rsidRPr="004E5F6E">
        <w:rPr>
          <w:rFonts w:ascii="Arial" w:eastAsia="맑은 고딕" w:hAnsi="Arial" w:cs="Arial"/>
          <w:b/>
          <w:bCs/>
          <w:sz w:val="20"/>
          <w:szCs w:val="20"/>
          <w:lang w:val="en-GB" w:eastAsia="ja-JP"/>
        </w:rPr>
        <w:t xml:space="preserve">Proposal </w:t>
      </w:r>
      <w:r>
        <w:rPr>
          <w:rFonts w:ascii="Arial" w:eastAsia="맑은 고딕" w:hAnsi="Arial" w:cs="Arial"/>
          <w:b/>
          <w:bCs/>
          <w:sz w:val="20"/>
          <w:szCs w:val="20"/>
          <w:lang w:val="en-GB" w:eastAsia="ja-JP"/>
        </w:rPr>
        <w:t>4</w:t>
      </w:r>
      <w:r w:rsidRPr="004E5F6E">
        <w:rPr>
          <w:rFonts w:ascii="Arial" w:eastAsia="맑은 고딕" w:hAnsi="Arial" w:cs="Arial"/>
          <w:b/>
          <w:bCs/>
          <w:sz w:val="20"/>
          <w:szCs w:val="20"/>
          <w:lang w:val="en-GB" w:eastAsia="ja-JP"/>
        </w:rPr>
        <w:t xml:space="preserve">. </w:t>
      </w:r>
      <w:r w:rsidRPr="002027CD">
        <w:rPr>
          <w:rFonts w:ascii="Arial" w:eastAsia="맑은 고딕" w:hAnsi="Arial" w:cs="Arial"/>
          <w:b/>
          <w:bCs/>
          <w:sz w:val="20"/>
          <w:szCs w:val="20"/>
          <w:lang w:eastAsia="ko-KR"/>
        </w:rPr>
        <w:t>We propose to study conditional mobility (e.g.</w:t>
      </w:r>
      <w:r>
        <w:rPr>
          <w:rFonts w:ascii="Arial" w:eastAsia="맑은 고딕" w:hAnsi="Arial" w:cs="Arial"/>
          <w:b/>
          <w:bCs/>
          <w:sz w:val="20"/>
          <w:szCs w:val="20"/>
          <w:lang w:eastAsia="ko-KR"/>
        </w:rPr>
        <w:t>,</w:t>
      </w:r>
      <w:r w:rsidRPr="002027CD">
        <w:rPr>
          <w:rFonts w:ascii="Arial" w:eastAsia="맑은 고딕" w:hAnsi="Arial" w:cs="Arial"/>
          <w:b/>
          <w:bCs/>
          <w:sz w:val="20"/>
          <w:szCs w:val="20"/>
          <w:lang w:eastAsia="ko-KR"/>
        </w:rPr>
        <w:t xml:space="preserve"> CHO and CPAC) based on RRM measurement predictions.</w:t>
      </w:r>
    </w:p>
    <w:p w14:paraId="2D4B6537" w14:textId="02828AA6" w:rsidR="005A0915" w:rsidRPr="00E6411C" w:rsidRDefault="00E6411C" w:rsidP="00E6411C">
      <w:pPr>
        <w:pStyle w:val="Heading1"/>
        <w:rPr>
          <w:rFonts w:eastAsia="바탕"/>
          <w:lang w:val="en-US" w:eastAsia="ko-KR"/>
        </w:rPr>
      </w:pPr>
      <w:bookmarkStart w:id="0" w:name="OLE_LINK5"/>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0"/>
    <w:p w14:paraId="254C96B0" w14:textId="20527E01" w:rsidR="001F36BC" w:rsidRDefault="00B23884" w:rsidP="00B23884">
      <w:pPr>
        <w:spacing w:after="180"/>
        <w:ind w:left="1350" w:hanging="1350"/>
        <w:jc w:val="both"/>
        <w:rPr>
          <w:rFonts w:ascii="Times New Roman" w:eastAsia="바탕" w:hAnsi="Times New Roman" w:cs="Times New Roman"/>
          <w:sz w:val="20"/>
          <w:szCs w:val="20"/>
          <w:lang w:val="en-GB" w:eastAsia="en-US"/>
        </w:rPr>
      </w:pPr>
      <w:r w:rsidRPr="00B23884">
        <w:rPr>
          <w:rFonts w:ascii="Times New Roman" w:eastAsia="바탕" w:hAnsi="Times New Roman" w:cs="Times New Roman"/>
          <w:sz w:val="20"/>
          <w:szCs w:val="20"/>
          <w:lang w:val="en-GB" w:eastAsia="en-US"/>
        </w:rPr>
        <w:t>[</w:t>
      </w:r>
      <w:r w:rsidR="00BC0BC4">
        <w:rPr>
          <w:rFonts w:ascii="Times New Roman" w:eastAsia="바탕" w:hAnsi="Times New Roman" w:cs="Times New Roman"/>
          <w:sz w:val="20"/>
          <w:szCs w:val="20"/>
          <w:lang w:val="en-GB" w:eastAsia="en-US"/>
        </w:rPr>
        <w:t>1</w:t>
      </w:r>
      <w:r w:rsidRPr="00B23884">
        <w:rPr>
          <w:rFonts w:ascii="Times New Roman" w:eastAsia="바탕" w:hAnsi="Times New Roman" w:cs="Times New Roman"/>
          <w:sz w:val="20"/>
          <w:szCs w:val="20"/>
          <w:lang w:val="en-GB" w:eastAsia="en-US"/>
        </w:rPr>
        <w:t xml:space="preserve">] </w:t>
      </w:r>
      <w:r w:rsidR="001F36BC" w:rsidRPr="001F36BC">
        <w:rPr>
          <w:rFonts w:ascii="Times New Roman" w:eastAsia="바탕" w:hAnsi="Times New Roman" w:cs="Times New Roman"/>
          <w:sz w:val="20"/>
          <w:szCs w:val="20"/>
          <w:lang w:val="en-GB" w:eastAsia="en-US"/>
        </w:rPr>
        <w:t>Chair's notes RAN1#109-e v19.doc</w:t>
      </w:r>
    </w:p>
    <w:p w14:paraId="044252B3" w14:textId="78207C24" w:rsidR="001F36BC" w:rsidRDefault="001F36BC" w:rsidP="00B23884">
      <w:pPr>
        <w:spacing w:after="180"/>
        <w:ind w:left="1350" w:hanging="1350"/>
        <w:jc w:val="both"/>
        <w:rPr>
          <w:rFonts w:ascii="Times New Roman" w:eastAsia="바탕" w:hAnsi="Times New Roman" w:cs="Times New Roman"/>
          <w:sz w:val="20"/>
          <w:szCs w:val="20"/>
          <w:lang w:val="en-GB" w:eastAsia="ko-KR"/>
        </w:rPr>
      </w:pPr>
      <w:r>
        <w:rPr>
          <w:rFonts w:ascii="Times New Roman" w:eastAsia="바탕" w:hAnsi="Times New Roman" w:cs="Times New Roman" w:hint="eastAsia"/>
          <w:sz w:val="20"/>
          <w:szCs w:val="20"/>
          <w:lang w:val="en-GB" w:eastAsia="ko-KR"/>
        </w:rPr>
        <w:t>[</w:t>
      </w:r>
      <w:r>
        <w:rPr>
          <w:rFonts w:ascii="Times New Roman" w:eastAsia="바탕" w:hAnsi="Times New Roman" w:cs="Times New Roman"/>
          <w:sz w:val="20"/>
          <w:szCs w:val="20"/>
          <w:lang w:val="en-GB" w:eastAsia="ko-KR"/>
        </w:rPr>
        <w:t xml:space="preserve">2] </w:t>
      </w:r>
      <w:r w:rsidRPr="001F36BC">
        <w:rPr>
          <w:rFonts w:ascii="Times New Roman" w:eastAsia="바탕" w:hAnsi="Times New Roman" w:cs="Times New Roman"/>
          <w:sz w:val="20"/>
          <w:szCs w:val="20"/>
          <w:lang w:val="en-GB" w:eastAsia="ko-KR"/>
        </w:rPr>
        <w:t>Chair's notes RAN1_110 v18.doc</w:t>
      </w:r>
    </w:p>
    <w:p w14:paraId="19108379" w14:textId="46901295" w:rsidR="00B23884" w:rsidRDefault="001F36BC" w:rsidP="00B23884">
      <w:pPr>
        <w:spacing w:after="180"/>
        <w:ind w:left="1350" w:hanging="1350"/>
        <w:jc w:val="both"/>
        <w:rPr>
          <w:rFonts w:ascii="Times New Roman" w:eastAsia="바탕" w:hAnsi="Times New Roman" w:cs="Times New Roman"/>
          <w:sz w:val="20"/>
          <w:szCs w:val="20"/>
          <w:lang w:val="en-GB" w:eastAsia="en-US"/>
        </w:rPr>
      </w:pPr>
      <w:r>
        <w:rPr>
          <w:rFonts w:ascii="Times New Roman" w:eastAsia="바탕" w:hAnsi="Times New Roman" w:cs="Times New Roman"/>
          <w:sz w:val="20"/>
          <w:szCs w:val="20"/>
          <w:lang w:val="en-GB" w:eastAsia="en-US"/>
        </w:rPr>
        <w:t xml:space="preserve">[3] </w:t>
      </w:r>
      <w:r w:rsidRPr="001F36BC">
        <w:rPr>
          <w:rFonts w:ascii="Times New Roman" w:eastAsia="바탕" w:hAnsi="Times New Roman" w:cs="Times New Roman"/>
          <w:sz w:val="20"/>
          <w:szCs w:val="20"/>
          <w:lang w:val="en-GB" w:eastAsia="en-US"/>
        </w:rPr>
        <w:t>37817-h00.doc</w:t>
      </w:r>
    </w:p>
    <w:p w14:paraId="52970363" w14:textId="77777777" w:rsidR="00072DE2" w:rsidRPr="008912EB" w:rsidRDefault="00072DE2" w:rsidP="00B23884">
      <w:pPr>
        <w:spacing w:after="180"/>
        <w:ind w:left="1350" w:hanging="1350"/>
        <w:jc w:val="both"/>
        <w:rPr>
          <w:rFonts w:ascii="Times New Roman" w:eastAsia="맑은 고딕" w:hAnsi="Times New Roman" w:cs="Times New Roman"/>
          <w:color w:val="000000"/>
          <w:sz w:val="20"/>
          <w:szCs w:val="20"/>
          <w:lang w:eastAsia="ko-KR"/>
        </w:rPr>
      </w:pPr>
    </w:p>
    <w:sectPr w:rsidR="00072DE2" w:rsidRPr="008912EB" w:rsidSect="00FB003F">
      <w:pgSz w:w="11900" w:h="16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3944F" w14:textId="77777777" w:rsidR="00314A4A" w:rsidRDefault="00314A4A" w:rsidP="003A6E99">
      <w:r>
        <w:separator/>
      </w:r>
    </w:p>
  </w:endnote>
  <w:endnote w:type="continuationSeparator" w:id="0">
    <w:p w14:paraId="66157513" w14:textId="77777777" w:rsidR="00314A4A" w:rsidRDefault="00314A4A"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369C7" w14:textId="77777777" w:rsidR="00314A4A" w:rsidRDefault="00314A4A" w:rsidP="003A6E99">
      <w:r>
        <w:separator/>
      </w:r>
    </w:p>
  </w:footnote>
  <w:footnote w:type="continuationSeparator" w:id="0">
    <w:p w14:paraId="7A87F515" w14:textId="77777777" w:rsidR="00314A4A" w:rsidRDefault="00314A4A"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2310667"/>
    <w:multiLevelType w:val="hybridMultilevel"/>
    <w:tmpl w:val="495EEE2E"/>
    <w:lvl w:ilvl="0" w:tplc="CB4CCE5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7"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B708B1"/>
    <w:multiLevelType w:val="hybridMultilevel"/>
    <w:tmpl w:val="2C7E3A0C"/>
    <w:lvl w:ilvl="0" w:tplc="4F1657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3025B53"/>
    <w:multiLevelType w:val="hybridMultilevel"/>
    <w:tmpl w:val="72242F1E"/>
    <w:lvl w:ilvl="0" w:tplc="EF14727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3" w15:restartNumberingAfterBreak="0">
    <w:nsid w:val="5C5F7810"/>
    <w:multiLevelType w:val="hybridMultilevel"/>
    <w:tmpl w:val="F36C1722"/>
    <w:lvl w:ilvl="0" w:tplc="B660253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647123571">
    <w:abstractNumId w:val="2"/>
  </w:num>
  <w:num w:numId="2" w16cid:durableId="1204368446">
    <w:abstractNumId w:val="24"/>
  </w:num>
  <w:num w:numId="3" w16cid:durableId="1202550241">
    <w:abstractNumId w:val="30"/>
  </w:num>
  <w:num w:numId="4" w16cid:durableId="755707920">
    <w:abstractNumId w:val="1"/>
  </w:num>
  <w:num w:numId="5" w16cid:durableId="361907945">
    <w:abstractNumId w:val="8"/>
  </w:num>
  <w:num w:numId="6" w16cid:durableId="69545475">
    <w:abstractNumId w:val="17"/>
  </w:num>
  <w:num w:numId="7" w16cid:durableId="1512333263">
    <w:abstractNumId w:val="11"/>
  </w:num>
  <w:num w:numId="8" w16cid:durableId="1355301088">
    <w:abstractNumId w:val="10"/>
  </w:num>
  <w:num w:numId="9" w16cid:durableId="84306650">
    <w:abstractNumId w:val="15"/>
  </w:num>
  <w:num w:numId="10" w16cid:durableId="715814602">
    <w:abstractNumId w:val="36"/>
  </w:num>
  <w:num w:numId="11" w16cid:durableId="1849130324">
    <w:abstractNumId w:val="29"/>
  </w:num>
  <w:num w:numId="12" w16cid:durableId="1189366997">
    <w:abstractNumId w:val="13"/>
  </w:num>
  <w:num w:numId="13" w16cid:durableId="926423609">
    <w:abstractNumId w:val="31"/>
  </w:num>
  <w:num w:numId="14" w16cid:durableId="400828599">
    <w:abstractNumId w:val="22"/>
  </w:num>
  <w:num w:numId="15" w16cid:durableId="526601756">
    <w:abstractNumId w:val="6"/>
  </w:num>
  <w:num w:numId="16" w16cid:durableId="843206367">
    <w:abstractNumId w:val="31"/>
  </w:num>
  <w:num w:numId="17" w16cid:durableId="1776631449">
    <w:abstractNumId w:val="4"/>
  </w:num>
  <w:num w:numId="18" w16cid:durableId="1725829876">
    <w:abstractNumId w:val="34"/>
  </w:num>
  <w:num w:numId="19" w16cid:durableId="177088567">
    <w:abstractNumId w:val="9"/>
  </w:num>
  <w:num w:numId="20" w16cid:durableId="373165418">
    <w:abstractNumId w:val="27"/>
  </w:num>
  <w:num w:numId="21" w16cid:durableId="1876505428">
    <w:abstractNumId w:val="14"/>
  </w:num>
  <w:num w:numId="22" w16cid:durableId="1456410397">
    <w:abstractNumId w:val="7"/>
  </w:num>
  <w:num w:numId="23" w16cid:durableId="1485665179">
    <w:abstractNumId w:val="18"/>
  </w:num>
  <w:num w:numId="24" w16cid:durableId="1889149267">
    <w:abstractNumId w:val="28"/>
  </w:num>
  <w:num w:numId="25" w16cid:durableId="1635598741">
    <w:abstractNumId w:val="37"/>
  </w:num>
  <w:num w:numId="26" w16cid:durableId="1440643415">
    <w:abstractNumId w:val="0"/>
  </w:num>
  <w:num w:numId="27" w16cid:durableId="210310112">
    <w:abstractNumId w:val="12"/>
  </w:num>
  <w:num w:numId="28" w16cid:durableId="320819457">
    <w:abstractNumId w:val="3"/>
  </w:num>
  <w:num w:numId="29" w16cid:durableId="533661083">
    <w:abstractNumId w:val="19"/>
  </w:num>
  <w:num w:numId="30" w16cid:durableId="415247826">
    <w:abstractNumId w:val="23"/>
  </w:num>
  <w:num w:numId="31" w16cid:durableId="548613814">
    <w:abstractNumId w:val="26"/>
  </w:num>
  <w:num w:numId="32" w16cid:durableId="2117141296">
    <w:abstractNumId w:val="25"/>
  </w:num>
  <w:num w:numId="33" w16cid:durableId="1448815567">
    <w:abstractNumId w:val="35"/>
  </w:num>
  <w:num w:numId="34" w16cid:durableId="1302543904">
    <w:abstractNumId w:val="33"/>
  </w:num>
  <w:num w:numId="35" w16cid:durableId="797187752">
    <w:abstractNumId w:val="5"/>
  </w:num>
  <w:num w:numId="36" w16cid:durableId="2145197833">
    <w:abstractNumId w:val="20"/>
  </w:num>
  <w:num w:numId="37" w16cid:durableId="1345327545">
    <w:abstractNumId w:val="32"/>
  </w:num>
  <w:num w:numId="38" w16cid:durableId="1018509418">
    <w:abstractNumId w:val="21"/>
  </w:num>
  <w:num w:numId="39" w16cid:durableId="18785436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NDMwsjAytrA0NTBR0lEKTi0uzszPAykwrAUAQljRJywAAAA="/>
  </w:docVars>
  <w:rsids>
    <w:rsidRoot w:val="0087024B"/>
    <w:rsid w:val="0000196B"/>
    <w:rsid w:val="00001A38"/>
    <w:rsid w:val="000037B7"/>
    <w:rsid w:val="00004F2E"/>
    <w:rsid w:val="00007E8F"/>
    <w:rsid w:val="000136AD"/>
    <w:rsid w:val="0001421B"/>
    <w:rsid w:val="0001538C"/>
    <w:rsid w:val="000168D1"/>
    <w:rsid w:val="00016D71"/>
    <w:rsid w:val="000201BB"/>
    <w:rsid w:val="00021368"/>
    <w:rsid w:val="0002387F"/>
    <w:rsid w:val="000263EA"/>
    <w:rsid w:val="00027953"/>
    <w:rsid w:val="000315DF"/>
    <w:rsid w:val="00031D41"/>
    <w:rsid w:val="00033325"/>
    <w:rsid w:val="00033D66"/>
    <w:rsid w:val="00035303"/>
    <w:rsid w:val="00036FA1"/>
    <w:rsid w:val="00040581"/>
    <w:rsid w:val="00041FD2"/>
    <w:rsid w:val="00043663"/>
    <w:rsid w:val="00043790"/>
    <w:rsid w:val="000458AD"/>
    <w:rsid w:val="00046BC1"/>
    <w:rsid w:val="00046D26"/>
    <w:rsid w:val="00046EA5"/>
    <w:rsid w:val="00053FB0"/>
    <w:rsid w:val="00054D8B"/>
    <w:rsid w:val="00060467"/>
    <w:rsid w:val="00060AD9"/>
    <w:rsid w:val="00064879"/>
    <w:rsid w:val="00065471"/>
    <w:rsid w:val="000662E2"/>
    <w:rsid w:val="0006677E"/>
    <w:rsid w:val="0007040D"/>
    <w:rsid w:val="00071C2B"/>
    <w:rsid w:val="00071CFA"/>
    <w:rsid w:val="00072860"/>
    <w:rsid w:val="00072926"/>
    <w:rsid w:val="00072DE2"/>
    <w:rsid w:val="000738ED"/>
    <w:rsid w:val="00074392"/>
    <w:rsid w:val="000752A4"/>
    <w:rsid w:val="00075B30"/>
    <w:rsid w:val="00076A1C"/>
    <w:rsid w:val="0007747C"/>
    <w:rsid w:val="00077983"/>
    <w:rsid w:val="00077E40"/>
    <w:rsid w:val="000811A5"/>
    <w:rsid w:val="000822F1"/>
    <w:rsid w:val="00087531"/>
    <w:rsid w:val="00090296"/>
    <w:rsid w:val="000918B1"/>
    <w:rsid w:val="00091A53"/>
    <w:rsid w:val="000920A7"/>
    <w:rsid w:val="00094CF1"/>
    <w:rsid w:val="000951FF"/>
    <w:rsid w:val="00096419"/>
    <w:rsid w:val="00096C4F"/>
    <w:rsid w:val="000A0E86"/>
    <w:rsid w:val="000A0FF2"/>
    <w:rsid w:val="000A17F4"/>
    <w:rsid w:val="000A1A26"/>
    <w:rsid w:val="000A1A8D"/>
    <w:rsid w:val="000A3A31"/>
    <w:rsid w:val="000A3AF4"/>
    <w:rsid w:val="000A4157"/>
    <w:rsid w:val="000A4DDD"/>
    <w:rsid w:val="000A4E92"/>
    <w:rsid w:val="000A6402"/>
    <w:rsid w:val="000A7CFB"/>
    <w:rsid w:val="000B4534"/>
    <w:rsid w:val="000B58CA"/>
    <w:rsid w:val="000C1E52"/>
    <w:rsid w:val="000C2302"/>
    <w:rsid w:val="000C23DE"/>
    <w:rsid w:val="000C2699"/>
    <w:rsid w:val="000C3F02"/>
    <w:rsid w:val="000C4B9F"/>
    <w:rsid w:val="000C6050"/>
    <w:rsid w:val="000D066C"/>
    <w:rsid w:val="000D0781"/>
    <w:rsid w:val="000D0ABE"/>
    <w:rsid w:val="000D0F09"/>
    <w:rsid w:val="000D1399"/>
    <w:rsid w:val="000D3C3E"/>
    <w:rsid w:val="000D3E97"/>
    <w:rsid w:val="000D49C3"/>
    <w:rsid w:val="000D4C4F"/>
    <w:rsid w:val="000D6281"/>
    <w:rsid w:val="000D7970"/>
    <w:rsid w:val="000E0A37"/>
    <w:rsid w:val="000E13F1"/>
    <w:rsid w:val="000E1612"/>
    <w:rsid w:val="000E1859"/>
    <w:rsid w:val="000E37A3"/>
    <w:rsid w:val="000E4383"/>
    <w:rsid w:val="000E4AA1"/>
    <w:rsid w:val="000E4F92"/>
    <w:rsid w:val="000E5A4D"/>
    <w:rsid w:val="000E6136"/>
    <w:rsid w:val="000E7088"/>
    <w:rsid w:val="000E754D"/>
    <w:rsid w:val="000E78B8"/>
    <w:rsid w:val="000E78D0"/>
    <w:rsid w:val="000F06E7"/>
    <w:rsid w:val="000F2F4D"/>
    <w:rsid w:val="000F5248"/>
    <w:rsid w:val="000F55D9"/>
    <w:rsid w:val="000F57F5"/>
    <w:rsid w:val="000F69FF"/>
    <w:rsid w:val="00100AC6"/>
    <w:rsid w:val="00102331"/>
    <w:rsid w:val="001026F6"/>
    <w:rsid w:val="0010273A"/>
    <w:rsid w:val="0010332B"/>
    <w:rsid w:val="00103FC1"/>
    <w:rsid w:val="001052E7"/>
    <w:rsid w:val="00106EDD"/>
    <w:rsid w:val="00107A44"/>
    <w:rsid w:val="001105A5"/>
    <w:rsid w:val="001130D7"/>
    <w:rsid w:val="001130DA"/>
    <w:rsid w:val="00113500"/>
    <w:rsid w:val="001135FB"/>
    <w:rsid w:val="001137EC"/>
    <w:rsid w:val="001152E3"/>
    <w:rsid w:val="0012084E"/>
    <w:rsid w:val="0012251C"/>
    <w:rsid w:val="001230D7"/>
    <w:rsid w:val="00123152"/>
    <w:rsid w:val="00123C52"/>
    <w:rsid w:val="001241CC"/>
    <w:rsid w:val="001249A5"/>
    <w:rsid w:val="00127060"/>
    <w:rsid w:val="001275AD"/>
    <w:rsid w:val="00127A8C"/>
    <w:rsid w:val="00127AD7"/>
    <w:rsid w:val="00131EF0"/>
    <w:rsid w:val="0013207E"/>
    <w:rsid w:val="001324A4"/>
    <w:rsid w:val="00132AEB"/>
    <w:rsid w:val="001335D2"/>
    <w:rsid w:val="001339CD"/>
    <w:rsid w:val="00135A1B"/>
    <w:rsid w:val="0013678F"/>
    <w:rsid w:val="00143645"/>
    <w:rsid w:val="00145513"/>
    <w:rsid w:val="00146DEC"/>
    <w:rsid w:val="001477CC"/>
    <w:rsid w:val="001504B7"/>
    <w:rsid w:val="00151CFC"/>
    <w:rsid w:val="001534D7"/>
    <w:rsid w:val="001619C2"/>
    <w:rsid w:val="00162151"/>
    <w:rsid w:val="00164544"/>
    <w:rsid w:val="00166400"/>
    <w:rsid w:val="001673C5"/>
    <w:rsid w:val="0017058C"/>
    <w:rsid w:val="00171BED"/>
    <w:rsid w:val="00171DDD"/>
    <w:rsid w:val="0017278A"/>
    <w:rsid w:val="00172C43"/>
    <w:rsid w:val="001730E5"/>
    <w:rsid w:val="001734DA"/>
    <w:rsid w:val="0017449A"/>
    <w:rsid w:val="001779FA"/>
    <w:rsid w:val="001803B9"/>
    <w:rsid w:val="00180F55"/>
    <w:rsid w:val="0018114C"/>
    <w:rsid w:val="00181371"/>
    <w:rsid w:val="001813A0"/>
    <w:rsid w:val="00181765"/>
    <w:rsid w:val="00184E79"/>
    <w:rsid w:val="0018536C"/>
    <w:rsid w:val="00187795"/>
    <w:rsid w:val="00190555"/>
    <w:rsid w:val="00191180"/>
    <w:rsid w:val="00191856"/>
    <w:rsid w:val="00193336"/>
    <w:rsid w:val="00193DAB"/>
    <w:rsid w:val="00195F39"/>
    <w:rsid w:val="00196825"/>
    <w:rsid w:val="001A2776"/>
    <w:rsid w:val="001A38B7"/>
    <w:rsid w:val="001A630A"/>
    <w:rsid w:val="001A639B"/>
    <w:rsid w:val="001B089D"/>
    <w:rsid w:val="001B1FBD"/>
    <w:rsid w:val="001B29DA"/>
    <w:rsid w:val="001B2CBB"/>
    <w:rsid w:val="001B36F7"/>
    <w:rsid w:val="001B6708"/>
    <w:rsid w:val="001C00A1"/>
    <w:rsid w:val="001C023A"/>
    <w:rsid w:val="001C0A7F"/>
    <w:rsid w:val="001C0F6A"/>
    <w:rsid w:val="001C1823"/>
    <w:rsid w:val="001C2402"/>
    <w:rsid w:val="001C385C"/>
    <w:rsid w:val="001C5E30"/>
    <w:rsid w:val="001C67BF"/>
    <w:rsid w:val="001C6D46"/>
    <w:rsid w:val="001C7751"/>
    <w:rsid w:val="001C7C66"/>
    <w:rsid w:val="001D0461"/>
    <w:rsid w:val="001D06B7"/>
    <w:rsid w:val="001D33B8"/>
    <w:rsid w:val="001D377A"/>
    <w:rsid w:val="001D4951"/>
    <w:rsid w:val="001D5EB6"/>
    <w:rsid w:val="001D76AE"/>
    <w:rsid w:val="001E256A"/>
    <w:rsid w:val="001E49CF"/>
    <w:rsid w:val="001E5798"/>
    <w:rsid w:val="001E5D77"/>
    <w:rsid w:val="001E6908"/>
    <w:rsid w:val="001E6E72"/>
    <w:rsid w:val="001E790D"/>
    <w:rsid w:val="001F183E"/>
    <w:rsid w:val="001F2482"/>
    <w:rsid w:val="001F36BC"/>
    <w:rsid w:val="001F37F5"/>
    <w:rsid w:val="001F3BEE"/>
    <w:rsid w:val="001F6F49"/>
    <w:rsid w:val="001F7165"/>
    <w:rsid w:val="002005B9"/>
    <w:rsid w:val="002006F9"/>
    <w:rsid w:val="00200C00"/>
    <w:rsid w:val="00200C3E"/>
    <w:rsid w:val="00200F57"/>
    <w:rsid w:val="002012A3"/>
    <w:rsid w:val="00201381"/>
    <w:rsid w:val="00201A8F"/>
    <w:rsid w:val="00201CB3"/>
    <w:rsid w:val="002027CD"/>
    <w:rsid w:val="00202EDB"/>
    <w:rsid w:val="00202FAD"/>
    <w:rsid w:val="0020434C"/>
    <w:rsid w:val="002060A6"/>
    <w:rsid w:val="00207F81"/>
    <w:rsid w:val="00210481"/>
    <w:rsid w:val="00210B8F"/>
    <w:rsid w:val="00211FC8"/>
    <w:rsid w:val="002137C4"/>
    <w:rsid w:val="00213A0B"/>
    <w:rsid w:val="00216FD8"/>
    <w:rsid w:val="0021742C"/>
    <w:rsid w:val="00217545"/>
    <w:rsid w:val="0022038C"/>
    <w:rsid w:val="0022151F"/>
    <w:rsid w:val="0022226C"/>
    <w:rsid w:val="00222D6D"/>
    <w:rsid w:val="0022514C"/>
    <w:rsid w:val="00225578"/>
    <w:rsid w:val="00227796"/>
    <w:rsid w:val="00230322"/>
    <w:rsid w:val="00230E5A"/>
    <w:rsid w:val="002328E5"/>
    <w:rsid w:val="00236EE5"/>
    <w:rsid w:val="00240710"/>
    <w:rsid w:val="0024101A"/>
    <w:rsid w:val="002419E7"/>
    <w:rsid w:val="00242E2E"/>
    <w:rsid w:val="0024308A"/>
    <w:rsid w:val="002453DD"/>
    <w:rsid w:val="0024718A"/>
    <w:rsid w:val="00247A47"/>
    <w:rsid w:val="00250B42"/>
    <w:rsid w:val="00251CE0"/>
    <w:rsid w:val="00252360"/>
    <w:rsid w:val="002528D4"/>
    <w:rsid w:val="00254051"/>
    <w:rsid w:val="00256CF1"/>
    <w:rsid w:val="00257848"/>
    <w:rsid w:val="002600D6"/>
    <w:rsid w:val="002603D6"/>
    <w:rsid w:val="002609EA"/>
    <w:rsid w:val="00261376"/>
    <w:rsid w:val="0026349D"/>
    <w:rsid w:val="002641D3"/>
    <w:rsid w:val="00264A05"/>
    <w:rsid w:val="00267CC5"/>
    <w:rsid w:val="0027022D"/>
    <w:rsid w:val="00270567"/>
    <w:rsid w:val="002709A3"/>
    <w:rsid w:val="00272383"/>
    <w:rsid w:val="002723C0"/>
    <w:rsid w:val="00272409"/>
    <w:rsid w:val="00273B7F"/>
    <w:rsid w:val="00273E02"/>
    <w:rsid w:val="00274098"/>
    <w:rsid w:val="00275E16"/>
    <w:rsid w:val="00280AE4"/>
    <w:rsid w:val="00280BE3"/>
    <w:rsid w:val="00280BFF"/>
    <w:rsid w:val="0028114D"/>
    <w:rsid w:val="002815AE"/>
    <w:rsid w:val="002816E9"/>
    <w:rsid w:val="002828F1"/>
    <w:rsid w:val="00286516"/>
    <w:rsid w:val="00290C55"/>
    <w:rsid w:val="0029206E"/>
    <w:rsid w:val="002920BD"/>
    <w:rsid w:val="002923EE"/>
    <w:rsid w:val="00292C38"/>
    <w:rsid w:val="002935A3"/>
    <w:rsid w:val="00294DA4"/>
    <w:rsid w:val="00296009"/>
    <w:rsid w:val="002964D0"/>
    <w:rsid w:val="002A0B20"/>
    <w:rsid w:val="002A152A"/>
    <w:rsid w:val="002A15E3"/>
    <w:rsid w:val="002A22FD"/>
    <w:rsid w:val="002A47F0"/>
    <w:rsid w:val="002A4C41"/>
    <w:rsid w:val="002A5961"/>
    <w:rsid w:val="002B5186"/>
    <w:rsid w:val="002B534F"/>
    <w:rsid w:val="002B584A"/>
    <w:rsid w:val="002C02E9"/>
    <w:rsid w:val="002C03B7"/>
    <w:rsid w:val="002C072D"/>
    <w:rsid w:val="002C1F33"/>
    <w:rsid w:val="002C2A7A"/>
    <w:rsid w:val="002C30CB"/>
    <w:rsid w:val="002C3AE6"/>
    <w:rsid w:val="002C4793"/>
    <w:rsid w:val="002C4DD6"/>
    <w:rsid w:val="002C71B8"/>
    <w:rsid w:val="002C74AF"/>
    <w:rsid w:val="002D1268"/>
    <w:rsid w:val="002D17B2"/>
    <w:rsid w:val="002D2002"/>
    <w:rsid w:val="002D23B4"/>
    <w:rsid w:val="002D352D"/>
    <w:rsid w:val="002D42D5"/>
    <w:rsid w:val="002D4751"/>
    <w:rsid w:val="002D7D81"/>
    <w:rsid w:val="002E053F"/>
    <w:rsid w:val="002E09C9"/>
    <w:rsid w:val="002E1825"/>
    <w:rsid w:val="002E2A28"/>
    <w:rsid w:val="002E35D5"/>
    <w:rsid w:val="002E440D"/>
    <w:rsid w:val="002E442F"/>
    <w:rsid w:val="002E5720"/>
    <w:rsid w:val="002E5749"/>
    <w:rsid w:val="002E60AD"/>
    <w:rsid w:val="002E6507"/>
    <w:rsid w:val="002E6B1F"/>
    <w:rsid w:val="002E74AC"/>
    <w:rsid w:val="002F1657"/>
    <w:rsid w:val="002F1F0A"/>
    <w:rsid w:val="002F28F6"/>
    <w:rsid w:val="002F371C"/>
    <w:rsid w:val="002F4124"/>
    <w:rsid w:val="002F435D"/>
    <w:rsid w:val="002F53E2"/>
    <w:rsid w:val="002F6E11"/>
    <w:rsid w:val="002F7631"/>
    <w:rsid w:val="003041E6"/>
    <w:rsid w:val="00304E15"/>
    <w:rsid w:val="00307609"/>
    <w:rsid w:val="003077D8"/>
    <w:rsid w:val="00310424"/>
    <w:rsid w:val="00311249"/>
    <w:rsid w:val="003130DF"/>
    <w:rsid w:val="00313222"/>
    <w:rsid w:val="003132F5"/>
    <w:rsid w:val="003148D2"/>
    <w:rsid w:val="00314A4A"/>
    <w:rsid w:val="003173B9"/>
    <w:rsid w:val="00317652"/>
    <w:rsid w:val="00320DBE"/>
    <w:rsid w:val="003219A0"/>
    <w:rsid w:val="0032208A"/>
    <w:rsid w:val="00323463"/>
    <w:rsid w:val="00326A5D"/>
    <w:rsid w:val="00330473"/>
    <w:rsid w:val="0033074F"/>
    <w:rsid w:val="0033090B"/>
    <w:rsid w:val="00331C79"/>
    <w:rsid w:val="00332770"/>
    <w:rsid w:val="003338FB"/>
    <w:rsid w:val="003358AE"/>
    <w:rsid w:val="00335ABC"/>
    <w:rsid w:val="00336DA0"/>
    <w:rsid w:val="0034085F"/>
    <w:rsid w:val="00341426"/>
    <w:rsid w:val="003426F2"/>
    <w:rsid w:val="003430BF"/>
    <w:rsid w:val="00343E0C"/>
    <w:rsid w:val="003445F6"/>
    <w:rsid w:val="00344D15"/>
    <w:rsid w:val="00344D8B"/>
    <w:rsid w:val="003456A3"/>
    <w:rsid w:val="003457F4"/>
    <w:rsid w:val="003470CF"/>
    <w:rsid w:val="003470F1"/>
    <w:rsid w:val="00347373"/>
    <w:rsid w:val="00347B56"/>
    <w:rsid w:val="00350F14"/>
    <w:rsid w:val="00351F9C"/>
    <w:rsid w:val="0035258A"/>
    <w:rsid w:val="00352ECB"/>
    <w:rsid w:val="003560C2"/>
    <w:rsid w:val="003572C7"/>
    <w:rsid w:val="00357411"/>
    <w:rsid w:val="00357578"/>
    <w:rsid w:val="003607AC"/>
    <w:rsid w:val="00360C1F"/>
    <w:rsid w:val="00361849"/>
    <w:rsid w:val="00362531"/>
    <w:rsid w:val="00362DB0"/>
    <w:rsid w:val="00363AF8"/>
    <w:rsid w:val="00364C9B"/>
    <w:rsid w:val="00365642"/>
    <w:rsid w:val="00365726"/>
    <w:rsid w:val="003674C4"/>
    <w:rsid w:val="00371CA1"/>
    <w:rsid w:val="00371F48"/>
    <w:rsid w:val="00372170"/>
    <w:rsid w:val="003734C9"/>
    <w:rsid w:val="003775B8"/>
    <w:rsid w:val="00382028"/>
    <w:rsid w:val="003834C2"/>
    <w:rsid w:val="00383783"/>
    <w:rsid w:val="00384317"/>
    <w:rsid w:val="003905B4"/>
    <w:rsid w:val="00390CFA"/>
    <w:rsid w:val="00390ED6"/>
    <w:rsid w:val="00391BE8"/>
    <w:rsid w:val="00392220"/>
    <w:rsid w:val="003935F2"/>
    <w:rsid w:val="00394CE2"/>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C2E"/>
    <w:rsid w:val="003B3FCD"/>
    <w:rsid w:val="003B467D"/>
    <w:rsid w:val="003B582D"/>
    <w:rsid w:val="003B7601"/>
    <w:rsid w:val="003C032C"/>
    <w:rsid w:val="003C2659"/>
    <w:rsid w:val="003C2B84"/>
    <w:rsid w:val="003C32E3"/>
    <w:rsid w:val="003C4959"/>
    <w:rsid w:val="003C4C62"/>
    <w:rsid w:val="003C52DB"/>
    <w:rsid w:val="003C5E1B"/>
    <w:rsid w:val="003C6A1F"/>
    <w:rsid w:val="003C6B08"/>
    <w:rsid w:val="003C6FF2"/>
    <w:rsid w:val="003C78F1"/>
    <w:rsid w:val="003D0F62"/>
    <w:rsid w:val="003D1687"/>
    <w:rsid w:val="003D1B2E"/>
    <w:rsid w:val="003D2CCB"/>
    <w:rsid w:val="003D2E00"/>
    <w:rsid w:val="003D35C6"/>
    <w:rsid w:val="003D4641"/>
    <w:rsid w:val="003D5610"/>
    <w:rsid w:val="003D57E1"/>
    <w:rsid w:val="003D614A"/>
    <w:rsid w:val="003E2F5D"/>
    <w:rsid w:val="003E5D87"/>
    <w:rsid w:val="003E710B"/>
    <w:rsid w:val="003E790C"/>
    <w:rsid w:val="003F052C"/>
    <w:rsid w:val="003F2177"/>
    <w:rsid w:val="003F3073"/>
    <w:rsid w:val="003F3095"/>
    <w:rsid w:val="003F3872"/>
    <w:rsid w:val="003F421C"/>
    <w:rsid w:val="003F4984"/>
    <w:rsid w:val="003F4AAA"/>
    <w:rsid w:val="003F5135"/>
    <w:rsid w:val="003F61F3"/>
    <w:rsid w:val="00400714"/>
    <w:rsid w:val="00401495"/>
    <w:rsid w:val="004023BA"/>
    <w:rsid w:val="00402C03"/>
    <w:rsid w:val="00402CB5"/>
    <w:rsid w:val="00402F8A"/>
    <w:rsid w:val="00403485"/>
    <w:rsid w:val="00404CB8"/>
    <w:rsid w:val="00405569"/>
    <w:rsid w:val="004065A0"/>
    <w:rsid w:val="0041033A"/>
    <w:rsid w:val="004113C6"/>
    <w:rsid w:val="0041235B"/>
    <w:rsid w:val="00412E47"/>
    <w:rsid w:val="0041346E"/>
    <w:rsid w:val="00413D40"/>
    <w:rsid w:val="00414D89"/>
    <w:rsid w:val="004151EA"/>
    <w:rsid w:val="004200DB"/>
    <w:rsid w:val="00421EFE"/>
    <w:rsid w:val="00422D58"/>
    <w:rsid w:val="00423EFA"/>
    <w:rsid w:val="004240AD"/>
    <w:rsid w:val="00426BBF"/>
    <w:rsid w:val="00427943"/>
    <w:rsid w:val="0043277A"/>
    <w:rsid w:val="0043322B"/>
    <w:rsid w:val="00433851"/>
    <w:rsid w:val="004344FC"/>
    <w:rsid w:val="00434D5B"/>
    <w:rsid w:val="004350C2"/>
    <w:rsid w:val="004352CD"/>
    <w:rsid w:val="00440082"/>
    <w:rsid w:val="00440407"/>
    <w:rsid w:val="00440577"/>
    <w:rsid w:val="00440AA7"/>
    <w:rsid w:val="00440D73"/>
    <w:rsid w:val="00444B4F"/>
    <w:rsid w:val="00444EA3"/>
    <w:rsid w:val="004453F9"/>
    <w:rsid w:val="0044549D"/>
    <w:rsid w:val="004457C0"/>
    <w:rsid w:val="004462D9"/>
    <w:rsid w:val="00446F75"/>
    <w:rsid w:val="00447744"/>
    <w:rsid w:val="004500AA"/>
    <w:rsid w:val="004579C5"/>
    <w:rsid w:val="00461DA5"/>
    <w:rsid w:val="00461ED5"/>
    <w:rsid w:val="00462B98"/>
    <w:rsid w:val="00463516"/>
    <w:rsid w:val="00465618"/>
    <w:rsid w:val="00465C0D"/>
    <w:rsid w:val="00465E64"/>
    <w:rsid w:val="00466127"/>
    <w:rsid w:val="00467E6C"/>
    <w:rsid w:val="004711C4"/>
    <w:rsid w:val="004711EC"/>
    <w:rsid w:val="00471619"/>
    <w:rsid w:val="004721BA"/>
    <w:rsid w:val="004739EB"/>
    <w:rsid w:val="00473AE5"/>
    <w:rsid w:val="00473CE5"/>
    <w:rsid w:val="00481360"/>
    <w:rsid w:val="00481852"/>
    <w:rsid w:val="00481F9E"/>
    <w:rsid w:val="00484F58"/>
    <w:rsid w:val="00485357"/>
    <w:rsid w:val="0048571C"/>
    <w:rsid w:val="00486112"/>
    <w:rsid w:val="004876BE"/>
    <w:rsid w:val="00487BC8"/>
    <w:rsid w:val="0049054B"/>
    <w:rsid w:val="00490D96"/>
    <w:rsid w:val="00491C8C"/>
    <w:rsid w:val="00492DDA"/>
    <w:rsid w:val="004937B0"/>
    <w:rsid w:val="00494779"/>
    <w:rsid w:val="00494BE3"/>
    <w:rsid w:val="00494C58"/>
    <w:rsid w:val="00495EE6"/>
    <w:rsid w:val="00496636"/>
    <w:rsid w:val="004966CF"/>
    <w:rsid w:val="00496988"/>
    <w:rsid w:val="00497B5B"/>
    <w:rsid w:val="00497D15"/>
    <w:rsid w:val="004A076A"/>
    <w:rsid w:val="004A0C6E"/>
    <w:rsid w:val="004A2B2B"/>
    <w:rsid w:val="004A3175"/>
    <w:rsid w:val="004A3642"/>
    <w:rsid w:val="004A3E33"/>
    <w:rsid w:val="004A474C"/>
    <w:rsid w:val="004A58C1"/>
    <w:rsid w:val="004A6489"/>
    <w:rsid w:val="004B12E6"/>
    <w:rsid w:val="004B1406"/>
    <w:rsid w:val="004B3A77"/>
    <w:rsid w:val="004B70D3"/>
    <w:rsid w:val="004C0D2C"/>
    <w:rsid w:val="004C107E"/>
    <w:rsid w:val="004C1EDF"/>
    <w:rsid w:val="004C3E58"/>
    <w:rsid w:val="004C6D4D"/>
    <w:rsid w:val="004D0390"/>
    <w:rsid w:val="004D07A3"/>
    <w:rsid w:val="004D224D"/>
    <w:rsid w:val="004D23E6"/>
    <w:rsid w:val="004D2D74"/>
    <w:rsid w:val="004D3FF7"/>
    <w:rsid w:val="004D42BF"/>
    <w:rsid w:val="004D474C"/>
    <w:rsid w:val="004D4D22"/>
    <w:rsid w:val="004D5675"/>
    <w:rsid w:val="004E191A"/>
    <w:rsid w:val="004E1C3A"/>
    <w:rsid w:val="004E54A1"/>
    <w:rsid w:val="004E55B0"/>
    <w:rsid w:val="004E5BE7"/>
    <w:rsid w:val="004E5EEA"/>
    <w:rsid w:val="004E5F6E"/>
    <w:rsid w:val="004E72DF"/>
    <w:rsid w:val="004F1E27"/>
    <w:rsid w:val="004F3B35"/>
    <w:rsid w:val="004F611E"/>
    <w:rsid w:val="004F6B2F"/>
    <w:rsid w:val="004F7976"/>
    <w:rsid w:val="004F7ACD"/>
    <w:rsid w:val="005011F3"/>
    <w:rsid w:val="00502F19"/>
    <w:rsid w:val="005034E2"/>
    <w:rsid w:val="00504550"/>
    <w:rsid w:val="00507225"/>
    <w:rsid w:val="005077DD"/>
    <w:rsid w:val="0051040F"/>
    <w:rsid w:val="00510C13"/>
    <w:rsid w:val="00511CEF"/>
    <w:rsid w:val="00512BEF"/>
    <w:rsid w:val="005134E7"/>
    <w:rsid w:val="00514AD2"/>
    <w:rsid w:val="0051554D"/>
    <w:rsid w:val="00516596"/>
    <w:rsid w:val="00516C5C"/>
    <w:rsid w:val="00520374"/>
    <w:rsid w:val="005237B4"/>
    <w:rsid w:val="005245AC"/>
    <w:rsid w:val="00524F56"/>
    <w:rsid w:val="005250CC"/>
    <w:rsid w:val="00531610"/>
    <w:rsid w:val="00531BA8"/>
    <w:rsid w:val="00534860"/>
    <w:rsid w:val="00534989"/>
    <w:rsid w:val="0053610C"/>
    <w:rsid w:val="00536C8E"/>
    <w:rsid w:val="00540BD0"/>
    <w:rsid w:val="00541451"/>
    <w:rsid w:val="00543437"/>
    <w:rsid w:val="00543F19"/>
    <w:rsid w:val="005442E2"/>
    <w:rsid w:val="00545819"/>
    <w:rsid w:val="00545FB2"/>
    <w:rsid w:val="005474CF"/>
    <w:rsid w:val="00547510"/>
    <w:rsid w:val="00552EF1"/>
    <w:rsid w:val="00553CFB"/>
    <w:rsid w:val="0055515C"/>
    <w:rsid w:val="0055598D"/>
    <w:rsid w:val="0055654B"/>
    <w:rsid w:val="00556ABC"/>
    <w:rsid w:val="00557826"/>
    <w:rsid w:val="0056029C"/>
    <w:rsid w:val="0056057C"/>
    <w:rsid w:val="00562AF7"/>
    <w:rsid w:val="00562C58"/>
    <w:rsid w:val="00564D04"/>
    <w:rsid w:val="00565793"/>
    <w:rsid w:val="00565F53"/>
    <w:rsid w:val="00567F54"/>
    <w:rsid w:val="00571C4C"/>
    <w:rsid w:val="0058049F"/>
    <w:rsid w:val="0058094C"/>
    <w:rsid w:val="0058151B"/>
    <w:rsid w:val="00581EFC"/>
    <w:rsid w:val="00581FBD"/>
    <w:rsid w:val="00583F85"/>
    <w:rsid w:val="00584F26"/>
    <w:rsid w:val="00585B5C"/>
    <w:rsid w:val="00585BAB"/>
    <w:rsid w:val="00586ED0"/>
    <w:rsid w:val="00587A50"/>
    <w:rsid w:val="00587B81"/>
    <w:rsid w:val="00590476"/>
    <w:rsid w:val="00591542"/>
    <w:rsid w:val="00592CAF"/>
    <w:rsid w:val="00593554"/>
    <w:rsid w:val="00593E5C"/>
    <w:rsid w:val="0059478F"/>
    <w:rsid w:val="00594852"/>
    <w:rsid w:val="00595501"/>
    <w:rsid w:val="005A0915"/>
    <w:rsid w:val="005A170A"/>
    <w:rsid w:val="005A186E"/>
    <w:rsid w:val="005A34F8"/>
    <w:rsid w:val="005A3CE2"/>
    <w:rsid w:val="005A60AC"/>
    <w:rsid w:val="005A61C4"/>
    <w:rsid w:val="005A6BE8"/>
    <w:rsid w:val="005B1F77"/>
    <w:rsid w:val="005B2E49"/>
    <w:rsid w:val="005B41FF"/>
    <w:rsid w:val="005B4674"/>
    <w:rsid w:val="005B4F6E"/>
    <w:rsid w:val="005B5167"/>
    <w:rsid w:val="005B5F5A"/>
    <w:rsid w:val="005B6EF7"/>
    <w:rsid w:val="005B72B4"/>
    <w:rsid w:val="005B7FEC"/>
    <w:rsid w:val="005C0576"/>
    <w:rsid w:val="005C3388"/>
    <w:rsid w:val="005C5CCC"/>
    <w:rsid w:val="005C67DD"/>
    <w:rsid w:val="005C7CBE"/>
    <w:rsid w:val="005D13EB"/>
    <w:rsid w:val="005D1923"/>
    <w:rsid w:val="005D1B20"/>
    <w:rsid w:val="005D1D37"/>
    <w:rsid w:val="005D25FF"/>
    <w:rsid w:val="005D4ADC"/>
    <w:rsid w:val="005D5098"/>
    <w:rsid w:val="005D5B44"/>
    <w:rsid w:val="005D7609"/>
    <w:rsid w:val="005E1899"/>
    <w:rsid w:val="005E386B"/>
    <w:rsid w:val="005E4C1B"/>
    <w:rsid w:val="005E5578"/>
    <w:rsid w:val="005E70AF"/>
    <w:rsid w:val="005E743F"/>
    <w:rsid w:val="005E74FF"/>
    <w:rsid w:val="005E7EC9"/>
    <w:rsid w:val="005F2056"/>
    <w:rsid w:val="005F21D7"/>
    <w:rsid w:val="005F3C2B"/>
    <w:rsid w:val="005F5705"/>
    <w:rsid w:val="005F6607"/>
    <w:rsid w:val="006007DE"/>
    <w:rsid w:val="00601648"/>
    <w:rsid w:val="00604434"/>
    <w:rsid w:val="006047C7"/>
    <w:rsid w:val="00604DC3"/>
    <w:rsid w:val="00605957"/>
    <w:rsid w:val="0060755B"/>
    <w:rsid w:val="0061042D"/>
    <w:rsid w:val="00612389"/>
    <w:rsid w:val="0061624C"/>
    <w:rsid w:val="00617B18"/>
    <w:rsid w:val="0062114A"/>
    <w:rsid w:val="006223AF"/>
    <w:rsid w:val="006224D3"/>
    <w:rsid w:val="00624E6D"/>
    <w:rsid w:val="006272AE"/>
    <w:rsid w:val="0063066A"/>
    <w:rsid w:val="00630E6B"/>
    <w:rsid w:val="00631210"/>
    <w:rsid w:val="006333CB"/>
    <w:rsid w:val="006335F4"/>
    <w:rsid w:val="006345C5"/>
    <w:rsid w:val="006372C8"/>
    <w:rsid w:val="00637B84"/>
    <w:rsid w:val="006411F7"/>
    <w:rsid w:val="00641607"/>
    <w:rsid w:val="00641A7C"/>
    <w:rsid w:val="00642F5C"/>
    <w:rsid w:val="00644273"/>
    <w:rsid w:val="00644322"/>
    <w:rsid w:val="00645F0A"/>
    <w:rsid w:val="0064605C"/>
    <w:rsid w:val="0064646E"/>
    <w:rsid w:val="00650EAD"/>
    <w:rsid w:val="006513A5"/>
    <w:rsid w:val="006514AE"/>
    <w:rsid w:val="00651520"/>
    <w:rsid w:val="00653542"/>
    <w:rsid w:val="00653EA7"/>
    <w:rsid w:val="006545C0"/>
    <w:rsid w:val="006565BB"/>
    <w:rsid w:val="00657903"/>
    <w:rsid w:val="0066083B"/>
    <w:rsid w:val="0066153D"/>
    <w:rsid w:val="00661EC3"/>
    <w:rsid w:val="00664D36"/>
    <w:rsid w:val="00665163"/>
    <w:rsid w:val="006671FF"/>
    <w:rsid w:val="0066788B"/>
    <w:rsid w:val="00670C28"/>
    <w:rsid w:val="00671DE3"/>
    <w:rsid w:val="00672928"/>
    <w:rsid w:val="00673BB8"/>
    <w:rsid w:val="00674BC2"/>
    <w:rsid w:val="006762EE"/>
    <w:rsid w:val="00676534"/>
    <w:rsid w:val="00676E95"/>
    <w:rsid w:val="00680685"/>
    <w:rsid w:val="00680F5E"/>
    <w:rsid w:val="006812C6"/>
    <w:rsid w:val="00682636"/>
    <w:rsid w:val="00683B30"/>
    <w:rsid w:val="0068489A"/>
    <w:rsid w:val="00684BE5"/>
    <w:rsid w:val="006857E4"/>
    <w:rsid w:val="00685B0C"/>
    <w:rsid w:val="00685F29"/>
    <w:rsid w:val="00691C9D"/>
    <w:rsid w:val="00691CF0"/>
    <w:rsid w:val="006925C8"/>
    <w:rsid w:val="00692FC5"/>
    <w:rsid w:val="00693C77"/>
    <w:rsid w:val="00693D64"/>
    <w:rsid w:val="006950C3"/>
    <w:rsid w:val="006957B3"/>
    <w:rsid w:val="0069624C"/>
    <w:rsid w:val="006A11EA"/>
    <w:rsid w:val="006A24DB"/>
    <w:rsid w:val="006A4CBD"/>
    <w:rsid w:val="006A6236"/>
    <w:rsid w:val="006A70D8"/>
    <w:rsid w:val="006B06ED"/>
    <w:rsid w:val="006B1887"/>
    <w:rsid w:val="006B25CC"/>
    <w:rsid w:val="006B3C5B"/>
    <w:rsid w:val="006B602F"/>
    <w:rsid w:val="006B60AD"/>
    <w:rsid w:val="006B7090"/>
    <w:rsid w:val="006C074F"/>
    <w:rsid w:val="006C2953"/>
    <w:rsid w:val="006C35A5"/>
    <w:rsid w:val="006C3BDA"/>
    <w:rsid w:val="006C4813"/>
    <w:rsid w:val="006C6D79"/>
    <w:rsid w:val="006C6F26"/>
    <w:rsid w:val="006D019D"/>
    <w:rsid w:val="006D15A2"/>
    <w:rsid w:val="006D1731"/>
    <w:rsid w:val="006D1E4F"/>
    <w:rsid w:val="006D1F36"/>
    <w:rsid w:val="006D2216"/>
    <w:rsid w:val="006D2A64"/>
    <w:rsid w:val="006D42E6"/>
    <w:rsid w:val="006D4524"/>
    <w:rsid w:val="006D463F"/>
    <w:rsid w:val="006D6605"/>
    <w:rsid w:val="006D67EF"/>
    <w:rsid w:val="006D6F20"/>
    <w:rsid w:val="006D7569"/>
    <w:rsid w:val="006D7746"/>
    <w:rsid w:val="006D7BA2"/>
    <w:rsid w:val="006D7D7B"/>
    <w:rsid w:val="006D7EA1"/>
    <w:rsid w:val="006E413D"/>
    <w:rsid w:val="006E42AA"/>
    <w:rsid w:val="006E4365"/>
    <w:rsid w:val="006E47A4"/>
    <w:rsid w:val="006E595D"/>
    <w:rsid w:val="006F2A82"/>
    <w:rsid w:val="006F5030"/>
    <w:rsid w:val="006F566C"/>
    <w:rsid w:val="006F6FD4"/>
    <w:rsid w:val="006F7871"/>
    <w:rsid w:val="006F795A"/>
    <w:rsid w:val="006F7D61"/>
    <w:rsid w:val="0070004C"/>
    <w:rsid w:val="007006E1"/>
    <w:rsid w:val="00703504"/>
    <w:rsid w:val="00703BB2"/>
    <w:rsid w:val="00703DE1"/>
    <w:rsid w:val="0070539F"/>
    <w:rsid w:val="00705B95"/>
    <w:rsid w:val="007066F4"/>
    <w:rsid w:val="007102E2"/>
    <w:rsid w:val="00710811"/>
    <w:rsid w:val="00713082"/>
    <w:rsid w:val="00714B13"/>
    <w:rsid w:val="007153BC"/>
    <w:rsid w:val="00715B3E"/>
    <w:rsid w:val="00716E0C"/>
    <w:rsid w:val="007176A0"/>
    <w:rsid w:val="00717C72"/>
    <w:rsid w:val="007204C8"/>
    <w:rsid w:val="00720CF2"/>
    <w:rsid w:val="00720DDA"/>
    <w:rsid w:val="007213BD"/>
    <w:rsid w:val="0072199F"/>
    <w:rsid w:val="00722ED8"/>
    <w:rsid w:val="00723E37"/>
    <w:rsid w:val="00725708"/>
    <w:rsid w:val="00726110"/>
    <w:rsid w:val="00727E28"/>
    <w:rsid w:val="00730116"/>
    <w:rsid w:val="007311C6"/>
    <w:rsid w:val="00731591"/>
    <w:rsid w:val="00733649"/>
    <w:rsid w:val="0073388D"/>
    <w:rsid w:val="0073393E"/>
    <w:rsid w:val="007344B1"/>
    <w:rsid w:val="00735CD2"/>
    <w:rsid w:val="00736844"/>
    <w:rsid w:val="00740014"/>
    <w:rsid w:val="00740699"/>
    <w:rsid w:val="00741C71"/>
    <w:rsid w:val="00741FC6"/>
    <w:rsid w:val="0074200B"/>
    <w:rsid w:val="00750CCB"/>
    <w:rsid w:val="00752444"/>
    <w:rsid w:val="00752E41"/>
    <w:rsid w:val="0075389B"/>
    <w:rsid w:val="00754D4C"/>
    <w:rsid w:val="00754FB5"/>
    <w:rsid w:val="00755921"/>
    <w:rsid w:val="00757B14"/>
    <w:rsid w:val="007605D4"/>
    <w:rsid w:val="00761D01"/>
    <w:rsid w:val="007634F9"/>
    <w:rsid w:val="00763BE3"/>
    <w:rsid w:val="007648E0"/>
    <w:rsid w:val="007658F9"/>
    <w:rsid w:val="00765C64"/>
    <w:rsid w:val="00766DEB"/>
    <w:rsid w:val="00767A62"/>
    <w:rsid w:val="00771236"/>
    <w:rsid w:val="00774592"/>
    <w:rsid w:val="007755EE"/>
    <w:rsid w:val="00775B4A"/>
    <w:rsid w:val="00776AE5"/>
    <w:rsid w:val="00777A9B"/>
    <w:rsid w:val="007820F2"/>
    <w:rsid w:val="00783FB8"/>
    <w:rsid w:val="00786EBA"/>
    <w:rsid w:val="007876B2"/>
    <w:rsid w:val="00790330"/>
    <w:rsid w:val="00790D2B"/>
    <w:rsid w:val="00792E66"/>
    <w:rsid w:val="00794EB3"/>
    <w:rsid w:val="00794EEB"/>
    <w:rsid w:val="007964F8"/>
    <w:rsid w:val="00797AFA"/>
    <w:rsid w:val="00797FA1"/>
    <w:rsid w:val="00797FB4"/>
    <w:rsid w:val="007A0D59"/>
    <w:rsid w:val="007A1606"/>
    <w:rsid w:val="007A24DC"/>
    <w:rsid w:val="007A2B91"/>
    <w:rsid w:val="007A4688"/>
    <w:rsid w:val="007A5100"/>
    <w:rsid w:val="007A54A8"/>
    <w:rsid w:val="007A6A47"/>
    <w:rsid w:val="007B00AB"/>
    <w:rsid w:val="007B03A8"/>
    <w:rsid w:val="007B2737"/>
    <w:rsid w:val="007B335B"/>
    <w:rsid w:val="007B33E1"/>
    <w:rsid w:val="007B40F9"/>
    <w:rsid w:val="007B5284"/>
    <w:rsid w:val="007C0385"/>
    <w:rsid w:val="007C08C6"/>
    <w:rsid w:val="007C3419"/>
    <w:rsid w:val="007C3C41"/>
    <w:rsid w:val="007C5451"/>
    <w:rsid w:val="007C5FFD"/>
    <w:rsid w:val="007C7A83"/>
    <w:rsid w:val="007D11C2"/>
    <w:rsid w:val="007D2490"/>
    <w:rsid w:val="007D3CF3"/>
    <w:rsid w:val="007D4E71"/>
    <w:rsid w:val="007D64E5"/>
    <w:rsid w:val="007D6C8F"/>
    <w:rsid w:val="007D7765"/>
    <w:rsid w:val="007D7875"/>
    <w:rsid w:val="007E19C8"/>
    <w:rsid w:val="007E20F0"/>
    <w:rsid w:val="007E654B"/>
    <w:rsid w:val="007F051C"/>
    <w:rsid w:val="007F05F9"/>
    <w:rsid w:val="007F0DAC"/>
    <w:rsid w:val="007F449F"/>
    <w:rsid w:val="007F483E"/>
    <w:rsid w:val="007F4E7E"/>
    <w:rsid w:val="007F5710"/>
    <w:rsid w:val="007F7383"/>
    <w:rsid w:val="0080044F"/>
    <w:rsid w:val="00801B95"/>
    <w:rsid w:val="00801F01"/>
    <w:rsid w:val="00802335"/>
    <w:rsid w:val="0080390B"/>
    <w:rsid w:val="00805489"/>
    <w:rsid w:val="00805C71"/>
    <w:rsid w:val="00806963"/>
    <w:rsid w:val="00807099"/>
    <w:rsid w:val="00807AF4"/>
    <w:rsid w:val="00810A77"/>
    <w:rsid w:val="00810FED"/>
    <w:rsid w:val="00812191"/>
    <w:rsid w:val="008150AB"/>
    <w:rsid w:val="008167DB"/>
    <w:rsid w:val="0081784E"/>
    <w:rsid w:val="00821A2A"/>
    <w:rsid w:val="00824CAC"/>
    <w:rsid w:val="00825260"/>
    <w:rsid w:val="00825D92"/>
    <w:rsid w:val="00827C95"/>
    <w:rsid w:val="00830A19"/>
    <w:rsid w:val="0083131E"/>
    <w:rsid w:val="00835E6A"/>
    <w:rsid w:val="00840F2E"/>
    <w:rsid w:val="00841565"/>
    <w:rsid w:val="008415F7"/>
    <w:rsid w:val="00841BA3"/>
    <w:rsid w:val="0084210A"/>
    <w:rsid w:val="008442B3"/>
    <w:rsid w:val="008444BC"/>
    <w:rsid w:val="00844887"/>
    <w:rsid w:val="00845983"/>
    <w:rsid w:val="008509FC"/>
    <w:rsid w:val="0085164C"/>
    <w:rsid w:val="008516E7"/>
    <w:rsid w:val="00854239"/>
    <w:rsid w:val="008542F4"/>
    <w:rsid w:val="00854786"/>
    <w:rsid w:val="00854FDF"/>
    <w:rsid w:val="00855898"/>
    <w:rsid w:val="00855FAB"/>
    <w:rsid w:val="00857976"/>
    <w:rsid w:val="0086061D"/>
    <w:rsid w:val="008610BA"/>
    <w:rsid w:val="00861754"/>
    <w:rsid w:val="00862609"/>
    <w:rsid w:val="0086482B"/>
    <w:rsid w:val="00864F13"/>
    <w:rsid w:val="0086531E"/>
    <w:rsid w:val="00865AF8"/>
    <w:rsid w:val="0086627D"/>
    <w:rsid w:val="0087024B"/>
    <w:rsid w:val="008716DC"/>
    <w:rsid w:val="0087289E"/>
    <w:rsid w:val="0087332B"/>
    <w:rsid w:val="00873523"/>
    <w:rsid w:val="00873F55"/>
    <w:rsid w:val="00875521"/>
    <w:rsid w:val="008755C7"/>
    <w:rsid w:val="008772BB"/>
    <w:rsid w:val="00877703"/>
    <w:rsid w:val="00881FE6"/>
    <w:rsid w:val="008829E5"/>
    <w:rsid w:val="008859B6"/>
    <w:rsid w:val="00890BF7"/>
    <w:rsid w:val="008912EB"/>
    <w:rsid w:val="008919E5"/>
    <w:rsid w:val="00891CB7"/>
    <w:rsid w:val="00892216"/>
    <w:rsid w:val="00892EDA"/>
    <w:rsid w:val="00893269"/>
    <w:rsid w:val="008978AA"/>
    <w:rsid w:val="008A3518"/>
    <w:rsid w:val="008A3C30"/>
    <w:rsid w:val="008A4104"/>
    <w:rsid w:val="008A47C9"/>
    <w:rsid w:val="008A59A0"/>
    <w:rsid w:val="008A5D03"/>
    <w:rsid w:val="008A6361"/>
    <w:rsid w:val="008A65D0"/>
    <w:rsid w:val="008A67F1"/>
    <w:rsid w:val="008B0C30"/>
    <w:rsid w:val="008B0CA3"/>
    <w:rsid w:val="008B1070"/>
    <w:rsid w:val="008B61A8"/>
    <w:rsid w:val="008B7046"/>
    <w:rsid w:val="008C0DEF"/>
    <w:rsid w:val="008C2197"/>
    <w:rsid w:val="008C2570"/>
    <w:rsid w:val="008C3AC6"/>
    <w:rsid w:val="008C4DC7"/>
    <w:rsid w:val="008C5254"/>
    <w:rsid w:val="008C650C"/>
    <w:rsid w:val="008C76FB"/>
    <w:rsid w:val="008D0BF2"/>
    <w:rsid w:val="008D0D04"/>
    <w:rsid w:val="008D1289"/>
    <w:rsid w:val="008D2CDF"/>
    <w:rsid w:val="008D2FC2"/>
    <w:rsid w:val="008D4631"/>
    <w:rsid w:val="008D4A45"/>
    <w:rsid w:val="008D4E36"/>
    <w:rsid w:val="008D5366"/>
    <w:rsid w:val="008D630E"/>
    <w:rsid w:val="008D7B08"/>
    <w:rsid w:val="008E28F8"/>
    <w:rsid w:val="008E3DA8"/>
    <w:rsid w:val="008E4990"/>
    <w:rsid w:val="008E4FEF"/>
    <w:rsid w:val="008F2C68"/>
    <w:rsid w:val="008F3D45"/>
    <w:rsid w:val="008F46B6"/>
    <w:rsid w:val="008F4DDA"/>
    <w:rsid w:val="008F59C1"/>
    <w:rsid w:val="008F6E78"/>
    <w:rsid w:val="008F7330"/>
    <w:rsid w:val="008F7389"/>
    <w:rsid w:val="008F7B09"/>
    <w:rsid w:val="009008D3"/>
    <w:rsid w:val="00902E58"/>
    <w:rsid w:val="00907E6F"/>
    <w:rsid w:val="00910B2E"/>
    <w:rsid w:val="00911010"/>
    <w:rsid w:val="0091208D"/>
    <w:rsid w:val="009123CB"/>
    <w:rsid w:val="00912ADC"/>
    <w:rsid w:val="009131DF"/>
    <w:rsid w:val="009145A3"/>
    <w:rsid w:val="00915752"/>
    <w:rsid w:val="009175E4"/>
    <w:rsid w:val="00923456"/>
    <w:rsid w:val="0092359B"/>
    <w:rsid w:val="00926788"/>
    <w:rsid w:val="00933FD4"/>
    <w:rsid w:val="00935032"/>
    <w:rsid w:val="00935602"/>
    <w:rsid w:val="00935890"/>
    <w:rsid w:val="009360B2"/>
    <w:rsid w:val="00942FE4"/>
    <w:rsid w:val="00943DC5"/>
    <w:rsid w:val="009448C9"/>
    <w:rsid w:val="00946389"/>
    <w:rsid w:val="00947ED6"/>
    <w:rsid w:val="009511F0"/>
    <w:rsid w:val="009515FB"/>
    <w:rsid w:val="00952939"/>
    <w:rsid w:val="009545F8"/>
    <w:rsid w:val="00955268"/>
    <w:rsid w:val="00957458"/>
    <w:rsid w:val="00957B86"/>
    <w:rsid w:val="00963C77"/>
    <w:rsid w:val="009647BB"/>
    <w:rsid w:val="00967644"/>
    <w:rsid w:val="00967D69"/>
    <w:rsid w:val="0097106B"/>
    <w:rsid w:val="00971338"/>
    <w:rsid w:val="00972272"/>
    <w:rsid w:val="009729FD"/>
    <w:rsid w:val="00972A69"/>
    <w:rsid w:val="009740D7"/>
    <w:rsid w:val="009744C2"/>
    <w:rsid w:val="00974636"/>
    <w:rsid w:val="009751F6"/>
    <w:rsid w:val="00975C90"/>
    <w:rsid w:val="00975DC0"/>
    <w:rsid w:val="00976D26"/>
    <w:rsid w:val="0098054E"/>
    <w:rsid w:val="00980ABB"/>
    <w:rsid w:val="00980FF1"/>
    <w:rsid w:val="00981A49"/>
    <w:rsid w:val="009848DE"/>
    <w:rsid w:val="009871DD"/>
    <w:rsid w:val="00991309"/>
    <w:rsid w:val="009927FD"/>
    <w:rsid w:val="00992D57"/>
    <w:rsid w:val="00993B1C"/>
    <w:rsid w:val="00994D8F"/>
    <w:rsid w:val="00995336"/>
    <w:rsid w:val="00995FDB"/>
    <w:rsid w:val="009A1204"/>
    <w:rsid w:val="009A19FA"/>
    <w:rsid w:val="009A3944"/>
    <w:rsid w:val="009A39FE"/>
    <w:rsid w:val="009A46B1"/>
    <w:rsid w:val="009A57DB"/>
    <w:rsid w:val="009A773C"/>
    <w:rsid w:val="009A7FAB"/>
    <w:rsid w:val="009B193F"/>
    <w:rsid w:val="009B1E04"/>
    <w:rsid w:val="009B4884"/>
    <w:rsid w:val="009B5E5E"/>
    <w:rsid w:val="009B66C5"/>
    <w:rsid w:val="009B7FC6"/>
    <w:rsid w:val="009C1BDA"/>
    <w:rsid w:val="009C52E3"/>
    <w:rsid w:val="009C58C0"/>
    <w:rsid w:val="009C68B1"/>
    <w:rsid w:val="009C6E7A"/>
    <w:rsid w:val="009D375A"/>
    <w:rsid w:val="009D4D31"/>
    <w:rsid w:val="009D50E1"/>
    <w:rsid w:val="009D6AE3"/>
    <w:rsid w:val="009D7136"/>
    <w:rsid w:val="009E22FB"/>
    <w:rsid w:val="009E25E3"/>
    <w:rsid w:val="009E58AD"/>
    <w:rsid w:val="009E59EF"/>
    <w:rsid w:val="009E64BA"/>
    <w:rsid w:val="009E7AF8"/>
    <w:rsid w:val="009F05C0"/>
    <w:rsid w:val="009F0959"/>
    <w:rsid w:val="009F0D38"/>
    <w:rsid w:val="009F116C"/>
    <w:rsid w:val="009F1C76"/>
    <w:rsid w:val="009F27B7"/>
    <w:rsid w:val="009F640A"/>
    <w:rsid w:val="009F65B5"/>
    <w:rsid w:val="009F7F85"/>
    <w:rsid w:val="00A03464"/>
    <w:rsid w:val="00A03EF1"/>
    <w:rsid w:val="00A05CE4"/>
    <w:rsid w:val="00A061E2"/>
    <w:rsid w:val="00A12166"/>
    <w:rsid w:val="00A14DEE"/>
    <w:rsid w:val="00A15F8B"/>
    <w:rsid w:val="00A16DC3"/>
    <w:rsid w:val="00A17DB2"/>
    <w:rsid w:val="00A20063"/>
    <w:rsid w:val="00A20BF2"/>
    <w:rsid w:val="00A211A6"/>
    <w:rsid w:val="00A21F87"/>
    <w:rsid w:val="00A2225A"/>
    <w:rsid w:val="00A22CC2"/>
    <w:rsid w:val="00A230B1"/>
    <w:rsid w:val="00A236B4"/>
    <w:rsid w:val="00A24229"/>
    <w:rsid w:val="00A24A93"/>
    <w:rsid w:val="00A25365"/>
    <w:rsid w:val="00A31ED4"/>
    <w:rsid w:val="00A31F3F"/>
    <w:rsid w:val="00A32079"/>
    <w:rsid w:val="00A33960"/>
    <w:rsid w:val="00A34EB5"/>
    <w:rsid w:val="00A35968"/>
    <w:rsid w:val="00A35C39"/>
    <w:rsid w:val="00A362D4"/>
    <w:rsid w:val="00A42450"/>
    <w:rsid w:val="00A44699"/>
    <w:rsid w:val="00A44BCB"/>
    <w:rsid w:val="00A4538C"/>
    <w:rsid w:val="00A466CC"/>
    <w:rsid w:val="00A46DBD"/>
    <w:rsid w:val="00A46FDF"/>
    <w:rsid w:val="00A479C7"/>
    <w:rsid w:val="00A50B06"/>
    <w:rsid w:val="00A50CE7"/>
    <w:rsid w:val="00A514C9"/>
    <w:rsid w:val="00A515E3"/>
    <w:rsid w:val="00A529B9"/>
    <w:rsid w:val="00A60775"/>
    <w:rsid w:val="00A610E5"/>
    <w:rsid w:val="00A613CE"/>
    <w:rsid w:val="00A6203B"/>
    <w:rsid w:val="00A62764"/>
    <w:rsid w:val="00A62900"/>
    <w:rsid w:val="00A63C66"/>
    <w:rsid w:val="00A6458B"/>
    <w:rsid w:val="00A64CE5"/>
    <w:rsid w:val="00A65DB1"/>
    <w:rsid w:val="00A664E9"/>
    <w:rsid w:val="00A66AFB"/>
    <w:rsid w:val="00A6754E"/>
    <w:rsid w:val="00A7012E"/>
    <w:rsid w:val="00A7144F"/>
    <w:rsid w:val="00A7180C"/>
    <w:rsid w:val="00A71F3F"/>
    <w:rsid w:val="00A73C94"/>
    <w:rsid w:val="00A7523A"/>
    <w:rsid w:val="00A766FE"/>
    <w:rsid w:val="00A77BD7"/>
    <w:rsid w:val="00A8457C"/>
    <w:rsid w:val="00A86511"/>
    <w:rsid w:val="00A866B5"/>
    <w:rsid w:val="00A87B37"/>
    <w:rsid w:val="00A903A9"/>
    <w:rsid w:val="00A90939"/>
    <w:rsid w:val="00A93121"/>
    <w:rsid w:val="00AA1277"/>
    <w:rsid w:val="00AA2B84"/>
    <w:rsid w:val="00AA3375"/>
    <w:rsid w:val="00AA36A4"/>
    <w:rsid w:val="00AA3708"/>
    <w:rsid w:val="00AA58DF"/>
    <w:rsid w:val="00AA5CFC"/>
    <w:rsid w:val="00AA5D0F"/>
    <w:rsid w:val="00AB0B4B"/>
    <w:rsid w:val="00AB20CD"/>
    <w:rsid w:val="00AB449B"/>
    <w:rsid w:val="00AB4EB7"/>
    <w:rsid w:val="00AB5221"/>
    <w:rsid w:val="00AB5A9B"/>
    <w:rsid w:val="00AB5C5D"/>
    <w:rsid w:val="00AC0933"/>
    <w:rsid w:val="00AC2AB2"/>
    <w:rsid w:val="00AC2FEF"/>
    <w:rsid w:val="00AC4EE5"/>
    <w:rsid w:val="00AC5BBC"/>
    <w:rsid w:val="00AC6488"/>
    <w:rsid w:val="00AC76DE"/>
    <w:rsid w:val="00AD029D"/>
    <w:rsid w:val="00AD07C5"/>
    <w:rsid w:val="00AD15AA"/>
    <w:rsid w:val="00AD1BC9"/>
    <w:rsid w:val="00AD5371"/>
    <w:rsid w:val="00AE04FA"/>
    <w:rsid w:val="00AE10A9"/>
    <w:rsid w:val="00AE1766"/>
    <w:rsid w:val="00AE26F5"/>
    <w:rsid w:val="00AE5ED7"/>
    <w:rsid w:val="00AE6781"/>
    <w:rsid w:val="00AF29D1"/>
    <w:rsid w:val="00AF2B62"/>
    <w:rsid w:val="00AF41B4"/>
    <w:rsid w:val="00AF53EA"/>
    <w:rsid w:val="00AF5865"/>
    <w:rsid w:val="00AF6783"/>
    <w:rsid w:val="00AF6B5B"/>
    <w:rsid w:val="00AF6C94"/>
    <w:rsid w:val="00B002CB"/>
    <w:rsid w:val="00B01887"/>
    <w:rsid w:val="00B02D8D"/>
    <w:rsid w:val="00B03081"/>
    <w:rsid w:val="00B031F5"/>
    <w:rsid w:val="00B03269"/>
    <w:rsid w:val="00B05031"/>
    <w:rsid w:val="00B060A5"/>
    <w:rsid w:val="00B071CC"/>
    <w:rsid w:val="00B1038C"/>
    <w:rsid w:val="00B10679"/>
    <w:rsid w:val="00B1263C"/>
    <w:rsid w:val="00B128D1"/>
    <w:rsid w:val="00B13BEE"/>
    <w:rsid w:val="00B1592F"/>
    <w:rsid w:val="00B159D9"/>
    <w:rsid w:val="00B177BA"/>
    <w:rsid w:val="00B221DE"/>
    <w:rsid w:val="00B23884"/>
    <w:rsid w:val="00B23A32"/>
    <w:rsid w:val="00B23AE4"/>
    <w:rsid w:val="00B24608"/>
    <w:rsid w:val="00B25A66"/>
    <w:rsid w:val="00B25BD3"/>
    <w:rsid w:val="00B26197"/>
    <w:rsid w:val="00B30228"/>
    <w:rsid w:val="00B3072A"/>
    <w:rsid w:val="00B31EBF"/>
    <w:rsid w:val="00B3321A"/>
    <w:rsid w:val="00B34D18"/>
    <w:rsid w:val="00B37378"/>
    <w:rsid w:val="00B41361"/>
    <w:rsid w:val="00B42714"/>
    <w:rsid w:val="00B42BE6"/>
    <w:rsid w:val="00B434E0"/>
    <w:rsid w:val="00B434F1"/>
    <w:rsid w:val="00B44BEE"/>
    <w:rsid w:val="00B453F1"/>
    <w:rsid w:val="00B4640E"/>
    <w:rsid w:val="00B46949"/>
    <w:rsid w:val="00B475DB"/>
    <w:rsid w:val="00B503D8"/>
    <w:rsid w:val="00B50945"/>
    <w:rsid w:val="00B50C27"/>
    <w:rsid w:val="00B50F36"/>
    <w:rsid w:val="00B512ED"/>
    <w:rsid w:val="00B53E56"/>
    <w:rsid w:val="00B53ECD"/>
    <w:rsid w:val="00B54B53"/>
    <w:rsid w:val="00B55838"/>
    <w:rsid w:val="00B558B6"/>
    <w:rsid w:val="00B55E0F"/>
    <w:rsid w:val="00B55E28"/>
    <w:rsid w:val="00B5633D"/>
    <w:rsid w:val="00B56DEC"/>
    <w:rsid w:val="00B57037"/>
    <w:rsid w:val="00B57A5F"/>
    <w:rsid w:val="00B60355"/>
    <w:rsid w:val="00B64573"/>
    <w:rsid w:val="00B64D62"/>
    <w:rsid w:val="00B65BDA"/>
    <w:rsid w:val="00B667D9"/>
    <w:rsid w:val="00B6765F"/>
    <w:rsid w:val="00B744AC"/>
    <w:rsid w:val="00B75EE3"/>
    <w:rsid w:val="00B76101"/>
    <w:rsid w:val="00B80FCF"/>
    <w:rsid w:val="00B822B1"/>
    <w:rsid w:val="00B8268E"/>
    <w:rsid w:val="00B828F9"/>
    <w:rsid w:val="00B82DFE"/>
    <w:rsid w:val="00B83256"/>
    <w:rsid w:val="00B83D55"/>
    <w:rsid w:val="00B83FDF"/>
    <w:rsid w:val="00B84FAB"/>
    <w:rsid w:val="00B90457"/>
    <w:rsid w:val="00B908D8"/>
    <w:rsid w:val="00B9453B"/>
    <w:rsid w:val="00B94DCC"/>
    <w:rsid w:val="00B96C24"/>
    <w:rsid w:val="00BA34D4"/>
    <w:rsid w:val="00BA46C1"/>
    <w:rsid w:val="00BA6456"/>
    <w:rsid w:val="00BA649F"/>
    <w:rsid w:val="00BA68A8"/>
    <w:rsid w:val="00BB087F"/>
    <w:rsid w:val="00BB1699"/>
    <w:rsid w:val="00BB3572"/>
    <w:rsid w:val="00BB471F"/>
    <w:rsid w:val="00BB5548"/>
    <w:rsid w:val="00BB5681"/>
    <w:rsid w:val="00BB6667"/>
    <w:rsid w:val="00BB6821"/>
    <w:rsid w:val="00BB71D8"/>
    <w:rsid w:val="00BB7DE5"/>
    <w:rsid w:val="00BB7EF5"/>
    <w:rsid w:val="00BC076F"/>
    <w:rsid w:val="00BC0B6F"/>
    <w:rsid w:val="00BC0BC4"/>
    <w:rsid w:val="00BC1643"/>
    <w:rsid w:val="00BC1716"/>
    <w:rsid w:val="00BC2AA1"/>
    <w:rsid w:val="00BC420A"/>
    <w:rsid w:val="00BC5284"/>
    <w:rsid w:val="00BC5BAE"/>
    <w:rsid w:val="00BC6378"/>
    <w:rsid w:val="00BC796E"/>
    <w:rsid w:val="00BD1302"/>
    <w:rsid w:val="00BD151E"/>
    <w:rsid w:val="00BD2C18"/>
    <w:rsid w:val="00BD36A8"/>
    <w:rsid w:val="00BD5F0F"/>
    <w:rsid w:val="00BE0382"/>
    <w:rsid w:val="00BE0493"/>
    <w:rsid w:val="00BE2F5A"/>
    <w:rsid w:val="00BE44F6"/>
    <w:rsid w:val="00BE555F"/>
    <w:rsid w:val="00BE5E3F"/>
    <w:rsid w:val="00BE6136"/>
    <w:rsid w:val="00BE773F"/>
    <w:rsid w:val="00BF0225"/>
    <w:rsid w:val="00BF0F23"/>
    <w:rsid w:val="00BF15AF"/>
    <w:rsid w:val="00BF1D1A"/>
    <w:rsid w:val="00BF2BE9"/>
    <w:rsid w:val="00BF448D"/>
    <w:rsid w:val="00BF4643"/>
    <w:rsid w:val="00BF5119"/>
    <w:rsid w:val="00BF63F3"/>
    <w:rsid w:val="00C00BB9"/>
    <w:rsid w:val="00C00D85"/>
    <w:rsid w:val="00C03923"/>
    <w:rsid w:val="00C03E7F"/>
    <w:rsid w:val="00C03F66"/>
    <w:rsid w:val="00C05E3C"/>
    <w:rsid w:val="00C06D4C"/>
    <w:rsid w:val="00C0744A"/>
    <w:rsid w:val="00C07522"/>
    <w:rsid w:val="00C07A68"/>
    <w:rsid w:val="00C07C89"/>
    <w:rsid w:val="00C07F03"/>
    <w:rsid w:val="00C103D7"/>
    <w:rsid w:val="00C115C2"/>
    <w:rsid w:val="00C11EFF"/>
    <w:rsid w:val="00C12C73"/>
    <w:rsid w:val="00C15516"/>
    <w:rsid w:val="00C16753"/>
    <w:rsid w:val="00C16983"/>
    <w:rsid w:val="00C169EB"/>
    <w:rsid w:val="00C16C4D"/>
    <w:rsid w:val="00C16DD5"/>
    <w:rsid w:val="00C17991"/>
    <w:rsid w:val="00C20E6B"/>
    <w:rsid w:val="00C22611"/>
    <w:rsid w:val="00C22EED"/>
    <w:rsid w:val="00C235E8"/>
    <w:rsid w:val="00C244A1"/>
    <w:rsid w:val="00C24DCD"/>
    <w:rsid w:val="00C24DDE"/>
    <w:rsid w:val="00C25390"/>
    <w:rsid w:val="00C26B5F"/>
    <w:rsid w:val="00C322E5"/>
    <w:rsid w:val="00C34739"/>
    <w:rsid w:val="00C3477F"/>
    <w:rsid w:val="00C37DF6"/>
    <w:rsid w:val="00C37E94"/>
    <w:rsid w:val="00C424A1"/>
    <w:rsid w:val="00C42DFF"/>
    <w:rsid w:val="00C43016"/>
    <w:rsid w:val="00C43E6A"/>
    <w:rsid w:val="00C45C55"/>
    <w:rsid w:val="00C46E3F"/>
    <w:rsid w:val="00C473C1"/>
    <w:rsid w:val="00C47B64"/>
    <w:rsid w:val="00C52FCB"/>
    <w:rsid w:val="00C52FF7"/>
    <w:rsid w:val="00C548FE"/>
    <w:rsid w:val="00C564AB"/>
    <w:rsid w:val="00C57FB6"/>
    <w:rsid w:val="00C6145F"/>
    <w:rsid w:val="00C63110"/>
    <w:rsid w:val="00C64C72"/>
    <w:rsid w:val="00C65148"/>
    <w:rsid w:val="00C656EF"/>
    <w:rsid w:val="00C65832"/>
    <w:rsid w:val="00C65EB1"/>
    <w:rsid w:val="00C672EB"/>
    <w:rsid w:val="00C70E88"/>
    <w:rsid w:val="00C7127D"/>
    <w:rsid w:val="00C72267"/>
    <w:rsid w:val="00C7385D"/>
    <w:rsid w:val="00C75F80"/>
    <w:rsid w:val="00C76261"/>
    <w:rsid w:val="00C776B7"/>
    <w:rsid w:val="00C81156"/>
    <w:rsid w:val="00C82774"/>
    <w:rsid w:val="00C82FB6"/>
    <w:rsid w:val="00C83CBB"/>
    <w:rsid w:val="00C84590"/>
    <w:rsid w:val="00C8623D"/>
    <w:rsid w:val="00C90321"/>
    <w:rsid w:val="00C92A3C"/>
    <w:rsid w:val="00C92C21"/>
    <w:rsid w:val="00C9402F"/>
    <w:rsid w:val="00C950A7"/>
    <w:rsid w:val="00C95513"/>
    <w:rsid w:val="00C95E0D"/>
    <w:rsid w:val="00C9610D"/>
    <w:rsid w:val="00C9620F"/>
    <w:rsid w:val="00C965CF"/>
    <w:rsid w:val="00C97ACD"/>
    <w:rsid w:val="00CA0881"/>
    <w:rsid w:val="00CA0DCC"/>
    <w:rsid w:val="00CA2535"/>
    <w:rsid w:val="00CA33F4"/>
    <w:rsid w:val="00CA3694"/>
    <w:rsid w:val="00CA490D"/>
    <w:rsid w:val="00CA630A"/>
    <w:rsid w:val="00CA6B6B"/>
    <w:rsid w:val="00CA6DF8"/>
    <w:rsid w:val="00CA7019"/>
    <w:rsid w:val="00CB1A25"/>
    <w:rsid w:val="00CB372F"/>
    <w:rsid w:val="00CB3E59"/>
    <w:rsid w:val="00CB46BF"/>
    <w:rsid w:val="00CB7045"/>
    <w:rsid w:val="00CB77F7"/>
    <w:rsid w:val="00CC21C3"/>
    <w:rsid w:val="00CC22CA"/>
    <w:rsid w:val="00CC5E33"/>
    <w:rsid w:val="00CC7F31"/>
    <w:rsid w:val="00CD26F9"/>
    <w:rsid w:val="00CD48D5"/>
    <w:rsid w:val="00CD667C"/>
    <w:rsid w:val="00CD6C0B"/>
    <w:rsid w:val="00CD6F9E"/>
    <w:rsid w:val="00CE0483"/>
    <w:rsid w:val="00CE0A44"/>
    <w:rsid w:val="00CE338D"/>
    <w:rsid w:val="00CE4956"/>
    <w:rsid w:val="00CE71EB"/>
    <w:rsid w:val="00CF0283"/>
    <w:rsid w:val="00CF045A"/>
    <w:rsid w:val="00CF1121"/>
    <w:rsid w:val="00CF1181"/>
    <w:rsid w:val="00CF1A23"/>
    <w:rsid w:val="00CF1ADA"/>
    <w:rsid w:val="00CF1AF3"/>
    <w:rsid w:val="00CF29FA"/>
    <w:rsid w:val="00CF5E73"/>
    <w:rsid w:val="00CF5EEB"/>
    <w:rsid w:val="00CF7C82"/>
    <w:rsid w:val="00D01957"/>
    <w:rsid w:val="00D02AA5"/>
    <w:rsid w:val="00D031FA"/>
    <w:rsid w:val="00D04373"/>
    <w:rsid w:val="00D04387"/>
    <w:rsid w:val="00D0514D"/>
    <w:rsid w:val="00D05E41"/>
    <w:rsid w:val="00D0617B"/>
    <w:rsid w:val="00D0648A"/>
    <w:rsid w:val="00D06A77"/>
    <w:rsid w:val="00D10388"/>
    <w:rsid w:val="00D11D59"/>
    <w:rsid w:val="00D15A01"/>
    <w:rsid w:val="00D16BFF"/>
    <w:rsid w:val="00D17504"/>
    <w:rsid w:val="00D207B2"/>
    <w:rsid w:val="00D20A9A"/>
    <w:rsid w:val="00D20AEE"/>
    <w:rsid w:val="00D21864"/>
    <w:rsid w:val="00D22A39"/>
    <w:rsid w:val="00D265AE"/>
    <w:rsid w:val="00D34102"/>
    <w:rsid w:val="00D34F3A"/>
    <w:rsid w:val="00D36E65"/>
    <w:rsid w:val="00D41917"/>
    <w:rsid w:val="00D42403"/>
    <w:rsid w:val="00D4539D"/>
    <w:rsid w:val="00D46837"/>
    <w:rsid w:val="00D47CF8"/>
    <w:rsid w:val="00D51B22"/>
    <w:rsid w:val="00D51CD3"/>
    <w:rsid w:val="00D54D9D"/>
    <w:rsid w:val="00D556CA"/>
    <w:rsid w:val="00D55D36"/>
    <w:rsid w:val="00D57F6E"/>
    <w:rsid w:val="00D6024C"/>
    <w:rsid w:val="00D6259B"/>
    <w:rsid w:val="00D63135"/>
    <w:rsid w:val="00D6318E"/>
    <w:rsid w:val="00D63386"/>
    <w:rsid w:val="00D63B1B"/>
    <w:rsid w:val="00D64225"/>
    <w:rsid w:val="00D64529"/>
    <w:rsid w:val="00D65359"/>
    <w:rsid w:val="00D70DD2"/>
    <w:rsid w:val="00D71215"/>
    <w:rsid w:val="00D71D42"/>
    <w:rsid w:val="00D72686"/>
    <w:rsid w:val="00D72B2C"/>
    <w:rsid w:val="00D748F9"/>
    <w:rsid w:val="00D74DA9"/>
    <w:rsid w:val="00D755CF"/>
    <w:rsid w:val="00D7563A"/>
    <w:rsid w:val="00D76564"/>
    <w:rsid w:val="00D76F87"/>
    <w:rsid w:val="00D77A3E"/>
    <w:rsid w:val="00D801DD"/>
    <w:rsid w:val="00D803F7"/>
    <w:rsid w:val="00D809C3"/>
    <w:rsid w:val="00D85187"/>
    <w:rsid w:val="00D85C0B"/>
    <w:rsid w:val="00D8618B"/>
    <w:rsid w:val="00D90335"/>
    <w:rsid w:val="00D90EDF"/>
    <w:rsid w:val="00D911E7"/>
    <w:rsid w:val="00D91205"/>
    <w:rsid w:val="00D923D8"/>
    <w:rsid w:val="00D92DB5"/>
    <w:rsid w:val="00D93BF7"/>
    <w:rsid w:val="00D93E12"/>
    <w:rsid w:val="00D93E65"/>
    <w:rsid w:val="00D94218"/>
    <w:rsid w:val="00D948A8"/>
    <w:rsid w:val="00D967F5"/>
    <w:rsid w:val="00D979C2"/>
    <w:rsid w:val="00DA007F"/>
    <w:rsid w:val="00DA19CA"/>
    <w:rsid w:val="00DA46D7"/>
    <w:rsid w:val="00DA5F1A"/>
    <w:rsid w:val="00DA74AF"/>
    <w:rsid w:val="00DB0356"/>
    <w:rsid w:val="00DB088D"/>
    <w:rsid w:val="00DB097B"/>
    <w:rsid w:val="00DB1D4B"/>
    <w:rsid w:val="00DB3662"/>
    <w:rsid w:val="00DB3DC2"/>
    <w:rsid w:val="00DB4BD0"/>
    <w:rsid w:val="00DC18A7"/>
    <w:rsid w:val="00DC2C9B"/>
    <w:rsid w:val="00DC3542"/>
    <w:rsid w:val="00DC3B91"/>
    <w:rsid w:val="00DC448B"/>
    <w:rsid w:val="00DC5A55"/>
    <w:rsid w:val="00DC65DC"/>
    <w:rsid w:val="00DC6BCB"/>
    <w:rsid w:val="00DC74B7"/>
    <w:rsid w:val="00DD03F9"/>
    <w:rsid w:val="00DD0693"/>
    <w:rsid w:val="00DD0E60"/>
    <w:rsid w:val="00DD2AE9"/>
    <w:rsid w:val="00DD33A9"/>
    <w:rsid w:val="00DD5CC7"/>
    <w:rsid w:val="00DD5F35"/>
    <w:rsid w:val="00DD74E4"/>
    <w:rsid w:val="00DD7E33"/>
    <w:rsid w:val="00DE0DAF"/>
    <w:rsid w:val="00DE1785"/>
    <w:rsid w:val="00DE26DA"/>
    <w:rsid w:val="00DE3ED8"/>
    <w:rsid w:val="00DE4146"/>
    <w:rsid w:val="00DE4843"/>
    <w:rsid w:val="00DE5091"/>
    <w:rsid w:val="00DE62C8"/>
    <w:rsid w:val="00DF02C4"/>
    <w:rsid w:val="00DF16F5"/>
    <w:rsid w:val="00DF1A94"/>
    <w:rsid w:val="00DF2A2E"/>
    <w:rsid w:val="00DF2F88"/>
    <w:rsid w:val="00DF445C"/>
    <w:rsid w:val="00DF5016"/>
    <w:rsid w:val="00DF5231"/>
    <w:rsid w:val="00DF5843"/>
    <w:rsid w:val="00DF5CCE"/>
    <w:rsid w:val="00DF5DAC"/>
    <w:rsid w:val="00DF618D"/>
    <w:rsid w:val="00DF6386"/>
    <w:rsid w:val="00E00264"/>
    <w:rsid w:val="00E00566"/>
    <w:rsid w:val="00E00832"/>
    <w:rsid w:val="00E01C70"/>
    <w:rsid w:val="00E0265E"/>
    <w:rsid w:val="00E03C26"/>
    <w:rsid w:val="00E04179"/>
    <w:rsid w:val="00E04EB9"/>
    <w:rsid w:val="00E04FA1"/>
    <w:rsid w:val="00E05E8F"/>
    <w:rsid w:val="00E0604A"/>
    <w:rsid w:val="00E068F4"/>
    <w:rsid w:val="00E07AC2"/>
    <w:rsid w:val="00E115F7"/>
    <w:rsid w:val="00E12E8E"/>
    <w:rsid w:val="00E1476F"/>
    <w:rsid w:val="00E16E95"/>
    <w:rsid w:val="00E209CD"/>
    <w:rsid w:val="00E22BDC"/>
    <w:rsid w:val="00E24D7F"/>
    <w:rsid w:val="00E25A84"/>
    <w:rsid w:val="00E26808"/>
    <w:rsid w:val="00E269B7"/>
    <w:rsid w:val="00E27FC7"/>
    <w:rsid w:val="00E30167"/>
    <w:rsid w:val="00E305F3"/>
    <w:rsid w:val="00E31022"/>
    <w:rsid w:val="00E3102B"/>
    <w:rsid w:val="00E31762"/>
    <w:rsid w:val="00E31EED"/>
    <w:rsid w:val="00E330D8"/>
    <w:rsid w:val="00E33E6D"/>
    <w:rsid w:val="00E379D3"/>
    <w:rsid w:val="00E4157F"/>
    <w:rsid w:val="00E438E6"/>
    <w:rsid w:val="00E467C9"/>
    <w:rsid w:val="00E52B41"/>
    <w:rsid w:val="00E54C2F"/>
    <w:rsid w:val="00E54D23"/>
    <w:rsid w:val="00E569A1"/>
    <w:rsid w:val="00E5782B"/>
    <w:rsid w:val="00E630C3"/>
    <w:rsid w:val="00E6411C"/>
    <w:rsid w:val="00E6488F"/>
    <w:rsid w:val="00E675DE"/>
    <w:rsid w:val="00E6789D"/>
    <w:rsid w:val="00E70A2B"/>
    <w:rsid w:val="00E72384"/>
    <w:rsid w:val="00E74C48"/>
    <w:rsid w:val="00E74CB6"/>
    <w:rsid w:val="00E75DE1"/>
    <w:rsid w:val="00E77E7E"/>
    <w:rsid w:val="00E81A12"/>
    <w:rsid w:val="00E8204A"/>
    <w:rsid w:val="00E82B81"/>
    <w:rsid w:val="00E85586"/>
    <w:rsid w:val="00E85D9A"/>
    <w:rsid w:val="00E86B64"/>
    <w:rsid w:val="00E903C2"/>
    <w:rsid w:val="00E90A30"/>
    <w:rsid w:val="00E9246F"/>
    <w:rsid w:val="00E947AE"/>
    <w:rsid w:val="00E97C24"/>
    <w:rsid w:val="00EA114B"/>
    <w:rsid w:val="00EA1DFD"/>
    <w:rsid w:val="00EA3EF3"/>
    <w:rsid w:val="00EA49D6"/>
    <w:rsid w:val="00EA6C4C"/>
    <w:rsid w:val="00EB1D13"/>
    <w:rsid w:val="00EB1FAB"/>
    <w:rsid w:val="00EB2C5C"/>
    <w:rsid w:val="00EB40B6"/>
    <w:rsid w:val="00EB429A"/>
    <w:rsid w:val="00EB701F"/>
    <w:rsid w:val="00EC0A74"/>
    <w:rsid w:val="00EC20F9"/>
    <w:rsid w:val="00EC2122"/>
    <w:rsid w:val="00EC2438"/>
    <w:rsid w:val="00EC2651"/>
    <w:rsid w:val="00EC3148"/>
    <w:rsid w:val="00EC38BA"/>
    <w:rsid w:val="00EC3F51"/>
    <w:rsid w:val="00EC6404"/>
    <w:rsid w:val="00EC679F"/>
    <w:rsid w:val="00EC6DE2"/>
    <w:rsid w:val="00EC6F1A"/>
    <w:rsid w:val="00EC71BA"/>
    <w:rsid w:val="00ED0356"/>
    <w:rsid w:val="00ED0625"/>
    <w:rsid w:val="00ED1A7E"/>
    <w:rsid w:val="00ED3228"/>
    <w:rsid w:val="00ED40A5"/>
    <w:rsid w:val="00ED42E0"/>
    <w:rsid w:val="00ED45D1"/>
    <w:rsid w:val="00ED4B44"/>
    <w:rsid w:val="00ED5134"/>
    <w:rsid w:val="00EE00C4"/>
    <w:rsid w:val="00EE219D"/>
    <w:rsid w:val="00EE3863"/>
    <w:rsid w:val="00EE40C5"/>
    <w:rsid w:val="00EE509E"/>
    <w:rsid w:val="00EE65B3"/>
    <w:rsid w:val="00EE7796"/>
    <w:rsid w:val="00EF04C4"/>
    <w:rsid w:val="00EF12E6"/>
    <w:rsid w:val="00EF12F3"/>
    <w:rsid w:val="00EF1D0B"/>
    <w:rsid w:val="00EF1F41"/>
    <w:rsid w:val="00EF37C0"/>
    <w:rsid w:val="00EF494D"/>
    <w:rsid w:val="00EF4999"/>
    <w:rsid w:val="00EF55B3"/>
    <w:rsid w:val="00EF5C90"/>
    <w:rsid w:val="00EF68A2"/>
    <w:rsid w:val="00F00024"/>
    <w:rsid w:val="00F02853"/>
    <w:rsid w:val="00F02F93"/>
    <w:rsid w:val="00F03FBF"/>
    <w:rsid w:val="00F041CE"/>
    <w:rsid w:val="00F04F0E"/>
    <w:rsid w:val="00F059B8"/>
    <w:rsid w:val="00F065FB"/>
    <w:rsid w:val="00F07841"/>
    <w:rsid w:val="00F07D0D"/>
    <w:rsid w:val="00F10996"/>
    <w:rsid w:val="00F11302"/>
    <w:rsid w:val="00F12843"/>
    <w:rsid w:val="00F1443C"/>
    <w:rsid w:val="00F1670E"/>
    <w:rsid w:val="00F16E89"/>
    <w:rsid w:val="00F17B3E"/>
    <w:rsid w:val="00F20224"/>
    <w:rsid w:val="00F20AE3"/>
    <w:rsid w:val="00F215AC"/>
    <w:rsid w:val="00F217D1"/>
    <w:rsid w:val="00F221EE"/>
    <w:rsid w:val="00F26EB5"/>
    <w:rsid w:val="00F3125D"/>
    <w:rsid w:val="00F31382"/>
    <w:rsid w:val="00F318DF"/>
    <w:rsid w:val="00F32EC8"/>
    <w:rsid w:val="00F337AE"/>
    <w:rsid w:val="00F346CC"/>
    <w:rsid w:val="00F35027"/>
    <w:rsid w:val="00F37E0D"/>
    <w:rsid w:val="00F40B40"/>
    <w:rsid w:val="00F40F9C"/>
    <w:rsid w:val="00F41969"/>
    <w:rsid w:val="00F42146"/>
    <w:rsid w:val="00F427F1"/>
    <w:rsid w:val="00F428FF"/>
    <w:rsid w:val="00F4291C"/>
    <w:rsid w:val="00F43412"/>
    <w:rsid w:val="00F442C9"/>
    <w:rsid w:val="00F4689D"/>
    <w:rsid w:val="00F46F5E"/>
    <w:rsid w:val="00F507D2"/>
    <w:rsid w:val="00F530FA"/>
    <w:rsid w:val="00F54DEB"/>
    <w:rsid w:val="00F55433"/>
    <w:rsid w:val="00F565E4"/>
    <w:rsid w:val="00F57104"/>
    <w:rsid w:val="00F57135"/>
    <w:rsid w:val="00F62494"/>
    <w:rsid w:val="00F62C05"/>
    <w:rsid w:val="00F63B78"/>
    <w:rsid w:val="00F63DDF"/>
    <w:rsid w:val="00F64AD3"/>
    <w:rsid w:val="00F64FE5"/>
    <w:rsid w:val="00F6518D"/>
    <w:rsid w:val="00F65799"/>
    <w:rsid w:val="00F67DAA"/>
    <w:rsid w:val="00F712AA"/>
    <w:rsid w:val="00F728AF"/>
    <w:rsid w:val="00F7399F"/>
    <w:rsid w:val="00F744B2"/>
    <w:rsid w:val="00F75408"/>
    <w:rsid w:val="00F75F37"/>
    <w:rsid w:val="00F809E3"/>
    <w:rsid w:val="00F81EC2"/>
    <w:rsid w:val="00F82362"/>
    <w:rsid w:val="00F8272D"/>
    <w:rsid w:val="00F82E25"/>
    <w:rsid w:val="00F85657"/>
    <w:rsid w:val="00F86E1C"/>
    <w:rsid w:val="00F87A9D"/>
    <w:rsid w:val="00F919FF"/>
    <w:rsid w:val="00F93305"/>
    <w:rsid w:val="00F95894"/>
    <w:rsid w:val="00F95C1A"/>
    <w:rsid w:val="00F97EBC"/>
    <w:rsid w:val="00FA0EB8"/>
    <w:rsid w:val="00FA0F8C"/>
    <w:rsid w:val="00FA122D"/>
    <w:rsid w:val="00FA15C7"/>
    <w:rsid w:val="00FA6546"/>
    <w:rsid w:val="00FA7640"/>
    <w:rsid w:val="00FA7823"/>
    <w:rsid w:val="00FB003F"/>
    <w:rsid w:val="00FB0783"/>
    <w:rsid w:val="00FB236B"/>
    <w:rsid w:val="00FB28E6"/>
    <w:rsid w:val="00FB2E54"/>
    <w:rsid w:val="00FB61B5"/>
    <w:rsid w:val="00FB7650"/>
    <w:rsid w:val="00FB7BAA"/>
    <w:rsid w:val="00FC03AC"/>
    <w:rsid w:val="00FC06CE"/>
    <w:rsid w:val="00FC1E57"/>
    <w:rsid w:val="00FC2CD8"/>
    <w:rsid w:val="00FC434E"/>
    <w:rsid w:val="00FC6D6A"/>
    <w:rsid w:val="00FC75F1"/>
    <w:rsid w:val="00FC7873"/>
    <w:rsid w:val="00FD1E5C"/>
    <w:rsid w:val="00FD3EAF"/>
    <w:rsid w:val="00FD5285"/>
    <w:rsid w:val="00FD6A56"/>
    <w:rsid w:val="00FE140B"/>
    <w:rsid w:val="00FE1AB6"/>
    <w:rsid w:val="00FE31E7"/>
    <w:rsid w:val="00FE3C52"/>
    <w:rsid w:val="00FE427A"/>
    <w:rsid w:val="00FE4B25"/>
    <w:rsid w:val="00FE5746"/>
    <w:rsid w:val="00FE6263"/>
    <w:rsid w:val="00FE7583"/>
    <w:rsid w:val="00FF09C0"/>
    <w:rsid w:val="00FF10FA"/>
    <w:rsid w:val="00FF1AD4"/>
    <w:rsid w:val="00FF2A75"/>
    <w:rsid w:val="00FF4820"/>
    <w:rsid w:val="00FF53EC"/>
    <w:rsid w:val="00FF5D97"/>
    <w:rsid w:val="00FF6D0A"/>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94A15715-CE3A-4C95-846F-53D71A91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aliases w:val="- Bullets,リスト段落,Lista1,?? ??,?????,????,中等深浅网格 1 - 着色 21,¥¡¡¡¡ì¬º¥¹¥È¶ÎÂä,ÁÐ³ö¶ÎÂä,列表段落1,—ño’i—Ž,¥ê¥¹¥È¶ÎÂä,1st level - Bullet List Paragraph,Lettre d'introduction,Paragrafo elenco,Normal bullet 2,Bullet list,목록단락,列表段落11,列,목록 단락,列出段落,목록"/>
    <w:basedOn w:val="Normal"/>
    <w:link w:val="ListParagraphChar"/>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unhideWhenUsed/>
    <w:qFormat/>
    <w:rsid w:val="00B94DCC"/>
    <w:rPr>
      <w:sz w:val="21"/>
      <w:szCs w:val="21"/>
    </w:rPr>
  </w:style>
  <w:style w:type="paragraph" w:styleId="CommentText">
    <w:name w:val="annotation text"/>
    <w:basedOn w:val="Normal"/>
    <w:link w:val="CommentTextChar"/>
    <w:uiPriority w:val="99"/>
    <w:unhideWhenUsed/>
    <w:qFormat/>
    <w:rsid w:val="00B94DCC"/>
  </w:style>
  <w:style w:type="character" w:customStyle="1" w:styleId="CommentTextChar">
    <w:name w:val="Comment Text Char"/>
    <w:basedOn w:val="DefaultParagraphFont"/>
    <w:link w:val="CommentText"/>
    <w:uiPriority w:val="99"/>
    <w:qFormat/>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qFormat/>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semiHidden/>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qFormat/>
    <w:rsid w:val="002A47F0"/>
    <w:rPr>
      <w:rFonts w:asciiTheme="majorHAnsi" w:eastAsiaTheme="majorEastAsia" w:hAnsiTheme="majorHAnsi" w:cstheme="majorBidi"/>
    </w:rPr>
  </w:style>
  <w:style w:type="character" w:customStyle="1" w:styleId="jlqj4b">
    <w:name w:val="jlqj4b"/>
    <w:basedOn w:val="DefaultParagraphFont"/>
    <w:rsid w:val="00DC2C9B"/>
  </w:style>
  <w:style w:type="character" w:customStyle="1" w:styleId="B1Char">
    <w:name w:val="B1 Char"/>
    <w:rsid w:val="004C6D4D"/>
    <w:rPr>
      <w:rFonts w:ascii="Times New Roman" w:eastAsia="Times New Roman" w:hAnsi="Times New Roman" w:cs="Times New Roman"/>
    </w:rPr>
  </w:style>
  <w:style w:type="paragraph" w:customStyle="1" w:styleId="B3">
    <w:name w:val="B3"/>
    <w:basedOn w:val="List3"/>
    <w:link w:val="B3Char2"/>
    <w:qFormat/>
    <w:rsid w:val="005474CF"/>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5474CF"/>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5474CF"/>
    <w:pPr>
      <w:ind w:leftChars="600" w:left="100" w:hangingChars="200" w:hanging="200"/>
      <w:contextualSpacing/>
    </w:pPr>
  </w:style>
  <w:style w:type="character" w:customStyle="1" w:styleId="TALCar">
    <w:name w:val="TAL Car"/>
    <w:qFormat/>
    <w:rsid w:val="00F4291C"/>
    <w:rPr>
      <w:rFonts w:ascii="Arial" w:eastAsia="Times New Roman" w:hAnsi="Arial"/>
      <w:sz w:val="18"/>
      <w:lang w:val="en-GB" w:eastAsia="ja-JP"/>
    </w:rPr>
  </w:style>
  <w:style w:type="paragraph" w:customStyle="1" w:styleId="TAH">
    <w:name w:val="TAH"/>
    <w:basedOn w:val="Normal"/>
    <w:link w:val="TAHCar"/>
    <w:qFormat/>
    <w:rsid w:val="00F4291C"/>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F4291C"/>
    <w:rPr>
      <w:rFonts w:ascii="Arial" w:eastAsia="Times New Roman" w:hAnsi="Arial" w:cs="Times New Roman"/>
      <w:b/>
      <w:sz w:val="18"/>
      <w:szCs w:val="20"/>
      <w:lang w:val="en-GB" w:eastAsia="ja-JP"/>
    </w:rPr>
  </w:style>
  <w:style w:type="character" w:styleId="Emphasis">
    <w:name w:val="Emphasis"/>
    <w:uiPriority w:val="20"/>
    <w:qFormat/>
    <w:rsid w:val="00371CA1"/>
    <w:rPr>
      <w:i/>
      <w:iCs/>
    </w:rPr>
  </w:style>
  <w:style w:type="character" w:customStyle="1" w:styleId="ListParagraphChar">
    <w:name w:val="List Paragraph Char"/>
    <w:aliases w:val="- Bullets Char,リスト段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691C9D"/>
  </w:style>
  <w:style w:type="paragraph" w:styleId="BodyText">
    <w:name w:val="Body Text"/>
    <w:aliases w:val="bt"/>
    <w:basedOn w:val="Normal"/>
    <w:link w:val="BodyTextChar"/>
    <w:qFormat/>
    <w:rsid w:val="001D377A"/>
    <w:pPr>
      <w:spacing w:after="120"/>
      <w:jc w:val="both"/>
    </w:pPr>
    <w:rPr>
      <w:rFonts w:ascii="Times" w:eastAsia="바탕" w:hAnsi="Times" w:cs="Times New Roman"/>
      <w:sz w:val="20"/>
      <w:lang w:val="en-GB" w:eastAsia="x-none"/>
    </w:rPr>
  </w:style>
  <w:style w:type="character" w:customStyle="1" w:styleId="BodyTextChar">
    <w:name w:val="Body Text Char"/>
    <w:aliases w:val="bt Char"/>
    <w:basedOn w:val="DefaultParagraphFont"/>
    <w:link w:val="BodyText"/>
    <w:rsid w:val="001D377A"/>
    <w:rPr>
      <w:rFonts w:ascii="Times" w:eastAsia="바탕" w:hAnsi="Times" w:cs="Times New Roman"/>
      <w:sz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44061386">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 w:id="2026516240">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790</TotalTime>
  <Pages>2</Pages>
  <Words>1598</Words>
  <Characters>10358</Characters>
  <Application>Microsoft Office Word</Application>
  <DocSecurity>0</DocSecurity>
  <Lines>258</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LGE (Soo Kim)</cp:lastModifiedBy>
  <cp:revision>23</cp:revision>
  <dcterms:created xsi:type="dcterms:W3CDTF">2022-09-27T07:35:00Z</dcterms:created>
  <dcterms:modified xsi:type="dcterms:W3CDTF">2022-09-30T07:52:00Z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9d8941bf015b3bc9c4f4d2f4121dec8f327f8f7e28a6cf4c694289070156dd2f</vt:lpwstr>
  </property>
</Properties>
</file>